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25702" w14:textId="256BCFE6" w:rsidR="00385487" w:rsidRPr="008C4642" w:rsidRDefault="00385487" w:rsidP="00385487">
      <w:pPr>
        <w:pStyle w:val="3GPPHeader"/>
        <w:spacing w:after="60"/>
        <w:rPr>
          <w:rFonts w:ascii="Arial" w:hAnsi="Arial" w:cs="Arial"/>
          <w:szCs w:val="24"/>
        </w:rPr>
      </w:pPr>
      <w:bookmarkStart w:id="0" w:name="_Ref178064866"/>
      <w:r w:rsidRPr="008C4642">
        <w:rPr>
          <w:rFonts w:ascii="Arial" w:hAnsi="Arial" w:cs="Arial"/>
          <w:szCs w:val="24"/>
        </w:rPr>
        <w:t>3GPP TSG-RAN WG</w:t>
      </w:r>
      <w:r w:rsidR="00113C1D">
        <w:rPr>
          <w:rFonts w:ascii="Arial" w:hAnsi="Arial" w:cs="Arial"/>
          <w:szCs w:val="24"/>
        </w:rPr>
        <w:t>2</w:t>
      </w:r>
      <w:r w:rsidRPr="008C4642">
        <w:rPr>
          <w:rFonts w:ascii="Arial" w:hAnsi="Arial" w:cs="Arial"/>
          <w:szCs w:val="24"/>
        </w:rPr>
        <w:t xml:space="preserve"> #</w:t>
      </w:r>
      <w:r w:rsidR="00113C1D">
        <w:rPr>
          <w:rFonts w:ascii="Arial" w:hAnsi="Arial" w:cs="Arial"/>
          <w:szCs w:val="24"/>
        </w:rPr>
        <w:t>102</w:t>
      </w:r>
      <w:r w:rsidRPr="008C4642">
        <w:rPr>
          <w:rFonts w:ascii="Arial" w:hAnsi="Arial" w:cs="Arial"/>
          <w:szCs w:val="24"/>
        </w:rPr>
        <w:tab/>
      </w:r>
      <w:r w:rsidR="00A8764E" w:rsidRPr="00A8764E">
        <w:rPr>
          <w:rFonts w:ascii="Arial" w:hAnsi="Arial" w:cs="Arial"/>
          <w:bCs/>
          <w:sz w:val="26"/>
          <w:szCs w:val="26"/>
        </w:rPr>
        <w:t>R2-1808285</w:t>
      </w:r>
    </w:p>
    <w:p w14:paraId="4710EC80" w14:textId="2D8A7AE1" w:rsidR="00385487" w:rsidRPr="008C4642" w:rsidRDefault="004D5FA2" w:rsidP="00385487">
      <w:pPr>
        <w:pStyle w:val="3GPPHeader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szCs w:val="24"/>
        </w:rPr>
        <w:t>Busan</w:t>
      </w:r>
      <w:r w:rsidR="00385487" w:rsidRPr="008C4642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Korea</w:t>
      </w:r>
      <w:r w:rsidR="00385487" w:rsidRPr="008C4642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May</w:t>
      </w:r>
      <w:r w:rsidR="00643302">
        <w:rPr>
          <w:rFonts w:ascii="Arial" w:hAnsi="Arial" w:cs="Arial"/>
          <w:szCs w:val="24"/>
        </w:rPr>
        <w:t xml:space="preserve"> 2</w:t>
      </w:r>
      <w:r>
        <w:rPr>
          <w:rFonts w:ascii="Arial" w:hAnsi="Arial" w:cs="Arial"/>
          <w:szCs w:val="24"/>
        </w:rPr>
        <w:t>1</w:t>
      </w:r>
      <w:r w:rsidR="00385487" w:rsidRPr="008C4642">
        <w:rPr>
          <w:rFonts w:ascii="Arial" w:hAnsi="Arial" w:cs="Arial"/>
          <w:szCs w:val="24"/>
          <w:vertAlign w:val="superscript"/>
        </w:rPr>
        <w:t>th</w:t>
      </w:r>
      <w:r w:rsidR="00385487">
        <w:rPr>
          <w:rFonts w:ascii="Arial" w:hAnsi="Arial" w:cs="Arial"/>
          <w:szCs w:val="24"/>
        </w:rPr>
        <w:t>-</w:t>
      </w:r>
      <w:r w:rsidR="00643302">
        <w:rPr>
          <w:rFonts w:ascii="Arial" w:hAnsi="Arial" w:cs="Arial"/>
          <w:szCs w:val="24"/>
        </w:rPr>
        <w:t>Ma</w:t>
      </w:r>
      <w:r>
        <w:rPr>
          <w:rFonts w:ascii="Arial" w:hAnsi="Arial" w:cs="Arial"/>
          <w:szCs w:val="24"/>
        </w:rPr>
        <w:t>y</w:t>
      </w:r>
      <w:r w:rsidR="00385487">
        <w:rPr>
          <w:rFonts w:ascii="Arial" w:hAnsi="Arial" w:cs="Arial"/>
          <w:szCs w:val="24"/>
        </w:rPr>
        <w:t xml:space="preserve"> </w:t>
      </w:r>
      <w:r w:rsidR="00643302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>5</w:t>
      </w:r>
      <w:r w:rsidR="00385487" w:rsidRPr="008C4642">
        <w:rPr>
          <w:rFonts w:ascii="Arial" w:hAnsi="Arial" w:cs="Arial"/>
          <w:szCs w:val="24"/>
          <w:vertAlign w:val="superscript"/>
        </w:rPr>
        <w:t>t</w:t>
      </w:r>
      <w:r>
        <w:rPr>
          <w:rFonts w:ascii="Arial" w:hAnsi="Arial" w:cs="Arial"/>
          <w:szCs w:val="24"/>
          <w:vertAlign w:val="superscript"/>
        </w:rPr>
        <w:t>h</w:t>
      </w:r>
      <w:r w:rsidR="00385487" w:rsidRPr="008C4642">
        <w:rPr>
          <w:rFonts w:ascii="Arial" w:hAnsi="Arial" w:cs="Arial"/>
          <w:szCs w:val="24"/>
        </w:rPr>
        <w:t xml:space="preserve"> 201</w:t>
      </w:r>
      <w:r w:rsidR="00643302">
        <w:rPr>
          <w:rFonts w:ascii="Arial" w:hAnsi="Arial" w:cs="Arial"/>
          <w:szCs w:val="24"/>
        </w:rPr>
        <w:t>8</w:t>
      </w:r>
      <w:r w:rsidR="00385487" w:rsidRPr="008C4642">
        <w:rPr>
          <w:rFonts w:ascii="Arial" w:hAnsi="Arial" w:cs="Arial"/>
          <w:szCs w:val="24"/>
        </w:rPr>
        <w:tab/>
      </w:r>
    </w:p>
    <w:p w14:paraId="6F4DBF3E" w14:textId="6AD6935B" w:rsidR="00385487" w:rsidRPr="008C4642" w:rsidRDefault="00385487" w:rsidP="00385487">
      <w:pPr>
        <w:pStyle w:val="3GPPHeader"/>
        <w:spacing w:after="120"/>
        <w:rPr>
          <w:rFonts w:ascii="Arial" w:hAnsi="Arial" w:cs="Arial"/>
          <w:szCs w:val="24"/>
          <w:lang w:val="fr-CA"/>
        </w:rPr>
      </w:pPr>
      <w:r w:rsidRPr="008C4642">
        <w:rPr>
          <w:rFonts w:ascii="Arial" w:hAnsi="Arial" w:cs="Arial"/>
          <w:szCs w:val="24"/>
          <w:lang w:val="fr-CA"/>
        </w:rPr>
        <w:t>Agenda Item:</w:t>
      </w:r>
      <w:r w:rsidRPr="008C4642">
        <w:rPr>
          <w:rFonts w:ascii="Arial" w:hAnsi="Arial" w:cs="Arial"/>
          <w:szCs w:val="24"/>
          <w:lang w:val="fr-CA"/>
        </w:rPr>
        <w:tab/>
      </w:r>
      <w:r w:rsidR="00B03BC9">
        <w:rPr>
          <w:rFonts w:ascii="Arial" w:hAnsi="Arial" w:cs="Arial"/>
          <w:szCs w:val="24"/>
          <w:lang w:val="fr-CA"/>
        </w:rPr>
        <w:t>9.21</w:t>
      </w:r>
    </w:p>
    <w:p w14:paraId="14AE9813" w14:textId="77777777" w:rsidR="00385487" w:rsidRPr="008C4642" w:rsidRDefault="00385487" w:rsidP="00385487">
      <w:pPr>
        <w:pStyle w:val="3GPPHeader"/>
        <w:spacing w:after="120"/>
        <w:rPr>
          <w:rFonts w:ascii="Arial" w:hAnsi="Arial" w:cs="Arial"/>
          <w:szCs w:val="24"/>
          <w:lang w:val="fr-CA"/>
        </w:rPr>
      </w:pPr>
      <w:r w:rsidRPr="008C4642">
        <w:rPr>
          <w:rFonts w:ascii="Arial" w:hAnsi="Arial" w:cs="Arial"/>
          <w:szCs w:val="24"/>
          <w:lang w:val="fr-CA"/>
        </w:rPr>
        <w:t>Source:</w:t>
      </w:r>
      <w:r w:rsidRPr="008C4642">
        <w:rPr>
          <w:rFonts w:ascii="Arial" w:hAnsi="Arial" w:cs="Arial"/>
          <w:szCs w:val="24"/>
          <w:lang w:val="fr-CA"/>
        </w:rPr>
        <w:tab/>
      </w:r>
      <w:r>
        <w:rPr>
          <w:rFonts w:ascii="Arial" w:hAnsi="Arial" w:cs="Arial"/>
          <w:szCs w:val="24"/>
          <w:lang w:val="fr-CA"/>
        </w:rPr>
        <w:t>Mediatek Inc.</w:t>
      </w:r>
    </w:p>
    <w:p w14:paraId="090CCFC5" w14:textId="14CB4264" w:rsidR="00385487" w:rsidRPr="008C4642" w:rsidRDefault="00385487" w:rsidP="00385487">
      <w:pPr>
        <w:pStyle w:val="3GPPHeader"/>
        <w:spacing w:after="120"/>
        <w:rPr>
          <w:rFonts w:ascii="Arial" w:hAnsi="Arial" w:cs="Arial"/>
          <w:color w:val="000000"/>
          <w:szCs w:val="24"/>
        </w:rPr>
      </w:pPr>
      <w:r w:rsidRPr="008C4642">
        <w:rPr>
          <w:rFonts w:ascii="Arial" w:hAnsi="Arial" w:cs="Arial"/>
          <w:szCs w:val="24"/>
        </w:rPr>
        <w:t>Title:</w:t>
      </w:r>
      <w:r w:rsidRPr="008C4642">
        <w:rPr>
          <w:rFonts w:ascii="Arial" w:hAnsi="Arial" w:cs="Arial"/>
          <w:szCs w:val="24"/>
        </w:rPr>
        <w:tab/>
      </w:r>
      <w:r w:rsidR="004D5FA2">
        <w:rPr>
          <w:rFonts w:ascii="Arial" w:hAnsi="Arial" w:cs="Arial"/>
          <w:szCs w:val="24"/>
        </w:rPr>
        <w:t xml:space="preserve">Legacy UE protection for </w:t>
      </w:r>
      <w:r w:rsidR="00022984">
        <w:rPr>
          <w:rFonts w:ascii="Arial" w:hAnsi="Arial" w:cs="Arial"/>
          <w:szCs w:val="24"/>
        </w:rPr>
        <w:t>n</w:t>
      </w:r>
      <w:r w:rsidR="004D5FA2" w:rsidRPr="004D5FA2">
        <w:rPr>
          <w:rFonts w:ascii="Arial" w:hAnsi="Arial" w:cs="Arial"/>
          <w:szCs w:val="24"/>
        </w:rPr>
        <w:t>etwork-based CRS mitigation</w:t>
      </w:r>
    </w:p>
    <w:p w14:paraId="4B8B7B41" w14:textId="77777777" w:rsidR="00385487" w:rsidRPr="008C4642" w:rsidRDefault="00385487" w:rsidP="0038548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</w:t>
      </w:r>
      <w:r w:rsidRPr="008C4642">
        <w:rPr>
          <w:rFonts w:ascii="Arial" w:hAnsi="Arial" w:cs="Arial"/>
          <w:szCs w:val="24"/>
        </w:rPr>
        <w:t xml:space="preserve"> Decision</w:t>
      </w:r>
    </w:p>
    <w:p w14:paraId="4104396A" w14:textId="77777777" w:rsidR="00385487" w:rsidRPr="004A1A95" w:rsidRDefault="00385487" w:rsidP="005E2FF0">
      <w:pPr>
        <w:pStyle w:val="Heading1"/>
        <w:pBdr>
          <w:top w:val="single" w:sz="12" w:space="0" w:color="auto"/>
        </w:pBdr>
      </w:pPr>
      <w:r w:rsidRPr="004A1A95">
        <w:t>Introduction</w:t>
      </w:r>
    </w:p>
    <w:p w14:paraId="5860C1AE" w14:textId="0F7951A6" w:rsidR="00182784" w:rsidRDefault="00385487" w:rsidP="001C065E">
      <w:pPr>
        <w:rPr>
          <w:rFonts w:eastAsia="MS Mincho"/>
          <w:lang w:eastAsia="ja-JP"/>
        </w:rPr>
      </w:pPr>
      <w:r w:rsidRPr="002F5EF1">
        <w:rPr>
          <w:rFonts w:eastAsia="MS Mincho"/>
          <w:sz w:val="8"/>
          <w:lang w:eastAsia="ja-JP"/>
        </w:rPr>
        <w:br/>
      </w:r>
      <w:r w:rsidR="00182784" w:rsidRPr="00121632">
        <w:rPr>
          <w:sz w:val="22"/>
          <w:lang w:eastAsia="ja-JP"/>
        </w:rPr>
        <w:t>Network-based CRS mitigation WI was approved in RAN Plenary #76 [1].</w:t>
      </w:r>
      <w:r w:rsidR="00182784">
        <w:rPr>
          <w:sz w:val="22"/>
          <w:lang w:eastAsia="ja-JP"/>
        </w:rPr>
        <w:t xml:space="preserve"> RAN4 concludes the need for assistant signaling </w:t>
      </w:r>
      <w:r w:rsidR="001B0000">
        <w:rPr>
          <w:sz w:val="22"/>
          <w:lang w:eastAsia="ja-JP"/>
        </w:rPr>
        <w:t xml:space="preserve">in </w:t>
      </w:r>
      <w:r w:rsidR="00182784">
        <w:rPr>
          <w:sz w:val="22"/>
          <w:lang w:eastAsia="ja-JP"/>
        </w:rPr>
        <w:t xml:space="preserve">RAN4#86bis and send out an LS </w:t>
      </w:r>
      <w:r w:rsidR="001B0000">
        <w:rPr>
          <w:sz w:val="22"/>
          <w:lang w:eastAsia="ja-JP"/>
        </w:rPr>
        <w:t xml:space="preserve">to RAN2 </w:t>
      </w:r>
      <w:r w:rsidR="00182784">
        <w:rPr>
          <w:sz w:val="22"/>
          <w:lang w:eastAsia="ja-JP"/>
        </w:rPr>
        <w:t>[2]. In this document, we share our view on the signaling design.</w:t>
      </w:r>
    </w:p>
    <w:bookmarkEnd w:id="0"/>
    <w:p w14:paraId="3D32627B" w14:textId="77777777" w:rsidR="00385487" w:rsidRDefault="00385487" w:rsidP="00385487">
      <w:pPr>
        <w:pStyle w:val="Heading1"/>
      </w:pPr>
      <w:r>
        <w:t>Discussion</w:t>
      </w:r>
    </w:p>
    <w:p w14:paraId="20FAE83E" w14:textId="2BE1052F" w:rsidR="00182784" w:rsidRDefault="00182784" w:rsidP="0018278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the LS, RAN4 concludes the followings</w:t>
      </w:r>
      <w:r>
        <w:rPr>
          <w:rFonts w:ascii="Arial" w:hAnsi="Arial" w:cs="Arial"/>
          <w:bCs/>
          <w:color w:val="000000"/>
        </w:rPr>
        <w:t>:</w:t>
      </w:r>
    </w:p>
    <w:p w14:paraId="54AC4FF7" w14:textId="77777777" w:rsidR="00182784" w:rsidRPr="004D5FA2" w:rsidRDefault="00182784" w:rsidP="00182784">
      <w:pPr>
        <w:numPr>
          <w:ilvl w:val="0"/>
          <w:numId w:val="41"/>
        </w:numPr>
        <w:jc w:val="both"/>
        <w:rPr>
          <w:rFonts w:ascii="Arial" w:hAnsi="Arial" w:cs="Arial"/>
          <w:i/>
          <w:color w:val="000000"/>
        </w:rPr>
      </w:pPr>
      <w:r w:rsidRPr="004D5FA2">
        <w:rPr>
          <w:rFonts w:ascii="Arial" w:hAnsi="Arial" w:cs="Arial"/>
          <w:i/>
          <w:color w:val="000000"/>
        </w:rPr>
        <w:t xml:space="preserve">The CRS muting can only be enabled in cells on some dedicated carriers. Legacy UEs (Rel-14 or earlier UEs) or UE not capable of supporting network-based CRS interference mitigation </w:t>
      </w:r>
      <w:r w:rsidRPr="00B03BC9">
        <w:rPr>
          <w:rFonts w:ascii="Arial" w:hAnsi="Arial" w:cs="Arial"/>
          <w:i/>
          <w:color w:val="000000"/>
          <w:highlight w:val="yellow"/>
        </w:rPr>
        <w:t>shall not be served by and shall not be accessing cell(s) on the dedicated carrier</w:t>
      </w:r>
      <w:r w:rsidRPr="004D5FA2">
        <w:rPr>
          <w:rFonts w:ascii="Arial" w:hAnsi="Arial" w:cs="Arial"/>
          <w:i/>
          <w:color w:val="000000"/>
        </w:rPr>
        <w:t xml:space="preserve"> where network-based CRS interference mitigation is used</w:t>
      </w:r>
    </w:p>
    <w:p w14:paraId="71848E78" w14:textId="77777777" w:rsidR="00182784" w:rsidRPr="004D5FA2" w:rsidRDefault="00182784" w:rsidP="00182784">
      <w:pPr>
        <w:numPr>
          <w:ilvl w:val="0"/>
          <w:numId w:val="41"/>
        </w:numPr>
        <w:jc w:val="both"/>
        <w:rPr>
          <w:rFonts w:ascii="Arial" w:hAnsi="Arial" w:cs="Arial"/>
          <w:i/>
          <w:color w:val="000000"/>
        </w:rPr>
      </w:pPr>
      <w:r w:rsidRPr="004D5FA2">
        <w:rPr>
          <w:rFonts w:ascii="Arial" w:hAnsi="Arial" w:cs="Arial"/>
          <w:i/>
          <w:color w:val="000000"/>
        </w:rPr>
        <w:t>The signalling support for network-based CRS interference mitigation includes:</w:t>
      </w:r>
    </w:p>
    <w:p w14:paraId="055A8656" w14:textId="77777777" w:rsidR="00182784" w:rsidRPr="004D5FA2" w:rsidRDefault="00182784" w:rsidP="00182784">
      <w:pPr>
        <w:numPr>
          <w:ilvl w:val="1"/>
          <w:numId w:val="41"/>
        </w:numPr>
        <w:jc w:val="both"/>
        <w:rPr>
          <w:rFonts w:ascii="Arial" w:hAnsi="Arial" w:cs="Arial"/>
          <w:i/>
          <w:color w:val="000000"/>
        </w:rPr>
      </w:pPr>
      <w:r w:rsidRPr="004D5FA2">
        <w:rPr>
          <w:rFonts w:ascii="Arial" w:hAnsi="Arial" w:cs="Arial"/>
          <w:i/>
          <w:color w:val="000000"/>
        </w:rPr>
        <w:t>Information from the network to make the UE aware of whether network-based CRS interference mitigation is enabled or not:</w:t>
      </w:r>
    </w:p>
    <w:p w14:paraId="7CE044B7" w14:textId="77777777" w:rsidR="00182784" w:rsidRPr="004D5FA2" w:rsidRDefault="00182784" w:rsidP="00182784">
      <w:pPr>
        <w:numPr>
          <w:ilvl w:val="2"/>
          <w:numId w:val="41"/>
        </w:numPr>
        <w:jc w:val="both"/>
        <w:rPr>
          <w:rFonts w:ascii="Arial" w:hAnsi="Arial" w:cs="Arial"/>
          <w:i/>
          <w:color w:val="000000"/>
        </w:rPr>
      </w:pPr>
      <w:r w:rsidRPr="004D5FA2">
        <w:rPr>
          <w:rFonts w:ascii="Arial" w:hAnsi="Arial" w:cs="Arial"/>
          <w:i/>
          <w:color w:val="000000"/>
        </w:rPr>
        <w:t>The following SI information is needed at least for UE in RRC_IDLE:</w:t>
      </w:r>
    </w:p>
    <w:p w14:paraId="42B91884" w14:textId="77777777" w:rsidR="00182784" w:rsidRPr="00B03BC9" w:rsidRDefault="00182784" w:rsidP="00182784">
      <w:pPr>
        <w:numPr>
          <w:ilvl w:val="3"/>
          <w:numId w:val="41"/>
        </w:numPr>
        <w:jc w:val="both"/>
        <w:rPr>
          <w:rFonts w:ascii="Arial" w:hAnsi="Arial" w:cs="Arial"/>
          <w:i/>
          <w:color w:val="000000"/>
          <w:highlight w:val="yellow"/>
        </w:rPr>
      </w:pPr>
      <w:r w:rsidRPr="00B03BC9">
        <w:rPr>
          <w:rFonts w:ascii="Arial" w:hAnsi="Arial" w:cs="Arial"/>
          <w:i/>
          <w:color w:val="000000"/>
          <w:highlight w:val="yellow"/>
        </w:rPr>
        <w:t>Network-based CRS interference mitigation is enabled or disabled in the serving cell</w:t>
      </w:r>
    </w:p>
    <w:p w14:paraId="51EE597E" w14:textId="77777777" w:rsidR="00182784" w:rsidRPr="004D5FA2" w:rsidRDefault="00182784" w:rsidP="00182784">
      <w:pPr>
        <w:numPr>
          <w:ilvl w:val="3"/>
          <w:numId w:val="41"/>
        </w:numPr>
        <w:jc w:val="both"/>
        <w:rPr>
          <w:rFonts w:ascii="Arial" w:hAnsi="Arial" w:cs="Arial"/>
          <w:i/>
          <w:color w:val="000000"/>
        </w:rPr>
      </w:pPr>
      <w:r w:rsidRPr="004D5FA2">
        <w:rPr>
          <w:rFonts w:ascii="Arial" w:hAnsi="Arial" w:cs="Arial"/>
          <w:i/>
          <w:color w:val="000000"/>
        </w:rPr>
        <w:t>NOTE: This information should be provided to the UE as early as possible</w:t>
      </w:r>
    </w:p>
    <w:p w14:paraId="3FEC12F0" w14:textId="77777777" w:rsidR="00182784" w:rsidRPr="004D5FA2" w:rsidRDefault="00182784" w:rsidP="00182784">
      <w:pPr>
        <w:numPr>
          <w:ilvl w:val="2"/>
          <w:numId w:val="41"/>
        </w:numPr>
        <w:jc w:val="both"/>
        <w:rPr>
          <w:rFonts w:ascii="Arial" w:hAnsi="Arial" w:cs="Arial"/>
          <w:i/>
          <w:color w:val="000000"/>
        </w:rPr>
      </w:pPr>
      <w:r w:rsidRPr="004D5FA2">
        <w:rPr>
          <w:rFonts w:ascii="Arial" w:hAnsi="Arial" w:cs="Arial"/>
          <w:i/>
          <w:color w:val="000000"/>
        </w:rPr>
        <w:t>In RRC_CONNECTED, the dedicated RRC signaling (e.g., neighCellsCRS-Info and neighCellsCRS-InfoSCell in TS 36.331) is enhanced to include an indication whether the network-based CRS interference mitigation is enabled or not in the serving cell(s), including PSCell and SCells, and one or more neighbor cells</w:t>
      </w:r>
    </w:p>
    <w:p w14:paraId="5E9F44B2" w14:textId="77777777" w:rsidR="00182784" w:rsidRPr="004D5FA2" w:rsidRDefault="00182784" w:rsidP="00182784">
      <w:pPr>
        <w:numPr>
          <w:ilvl w:val="2"/>
          <w:numId w:val="41"/>
        </w:numPr>
        <w:jc w:val="both"/>
        <w:rPr>
          <w:rFonts w:ascii="Arial" w:hAnsi="Arial" w:cs="Arial"/>
          <w:i/>
          <w:color w:val="000000"/>
        </w:rPr>
      </w:pPr>
      <w:r w:rsidRPr="004D5FA2">
        <w:rPr>
          <w:rFonts w:ascii="Arial" w:hAnsi="Arial" w:cs="Arial"/>
          <w:i/>
          <w:color w:val="000000"/>
        </w:rPr>
        <w:t>In RRC_CONNECTED, the UE should be configured with CRS muting information for the target cell e.g. in handover command</w:t>
      </w:r>
    </w:p>
    <w:p w14:paraId="74B71CD6" w14:textId="77777777" w:rsidR="00182784" w:rsidRDefault="00182784" w:rsidP="00182784">
      <w:pPr>
        <w:rPr>
          <w:lang w:eastAsia="zh-CN"/>
        </w:rPr>
      </w:pPr>
    </w:p>
    <w:p w14:paraId="3C67C521" w14:textId="4CE40C21" w:rsidR="00284174" w:rsidRPr="00284174" w:rsidRDefault="00284174" w:rsidP="00182784">
      <w:pPr>
        <w:rPr>
          <w:b/>
          <w:lang w:eastAsia="zh-CN"/>
        </w:rPr>
      </w:pPr>
      <w:r w:rsidRPr="00284174">
        <w:rPr>
          <w:b/>
          <w:lang w:eastAsia="zh-CN"/>
        </w:rPr>
        <w:t xml:space="preserve">Observation 1: </w:t>
      </w:r>
      <w:r w:rsidR="00FA3817">
        <w:rPr>
          <w:b/>
          <w:lang w:eastAsia="zh-CN"/>
        </w:rPr>
        <w:t>N</w:t>
      </w:r>
      <w:r w:rsidRPr="00284174">
        <w:rPr>
          <w:rFonts w:ascii="Arial" w:hAnsi="Arial" w:cs="Arial"/>
          <w:b/>
          <w:color w:val="000000"/>
        </w:rPr>
        <w:t>etwork-based CRS interference mitigation is only applied to specific carriers.</w:t>
      </w:r>
    </w:p>
    <w:p w14:paraId="34FE2BED" w14:textId="3F4C36D0" w:rsidR="00182784" w:rsidRDefault="00182784" w:rsidP="00182784">
      <w:pPr>
        <w:rPr>
          <w:lang w:eastAsia="zh-CN"/>
        </w:rPr>
      </w:pPr>
      <w:r>
        <w:rPr>
          <w:lang w:eastAsia="zh-CN"/>
        </w:rPr>
        <w:t>Based on the RAN4 conclusions, wet think RAN2 should discuss the following topics:</w:t>
      </w:r>
    </w:p>
    <w:p w14:paraId="15E7F346" w14:textId="76A94960" w:rsidR="00182784" w:rsidRDefault="00182784" w:rsidP="00A83F6A">
      <w:pPr>
        <w:pStyle w:val="ListParagraph"/>
        <w:numPr>
          <w:ilvl w:val="0"/>
          <w:numId w:val="42"/>
        </w:numPr>
        <w:ind w:leftChars="0"/>
        <w:rPr>
          <w:lang w:eastAsia="zh-CN"/>
        </w:rPr>
      </w:pPr>
      <w:r>
        <w:rPr>
          <w:lang w:eastAsia="zh-CN"/>
        </w:rPr>
        <w:t>Method to ensure that l</w:t>
      </w:r>
      <w:r w:rsidRPr="00182784">
        <w:rPr>
          <w:lang w:eastAsia="zh-CN"/>
        </w:rPr>
        <w:t>egacy UEs (Rel-14 or earlier UEs) or UE not capable of supporting network-based CRS interference mitigation shall not be served by and shall not be accessing cell(s) on the dedicated carrier where network-based CRS interference mitigation is u</w:t>
      </w:r>
      <w:r w:rsidR="000A469D">
        <w:rPr>
          <w:lang w:eastAsia="zh-CN"/>
        </w:rPr>
        <w:t>sed</w:t>
      </w:r>
      <w:r w:rsidR="00AF7FBF">
        <w:rPr>
          <w:lang w:eastAsia="zh-CN"/>
        </w:rPr>
        <w:t>.</w:t>
      </w:r>
    </w:p>
    <w:p w14:paraId="70182AE2" w14:textId="60C9D6F5" w:rsidR="000A469D" w:rsidRDefault="000A469D" w:rsidP="000A469D">
      <w:pPr>
        <w:pStyle w:val="ListParagraph"/>
        <w:numPr>
          <w:ilvl w:val="0"/>
          <w:numId w:val="42"/>
        </w:numPr>
        <w:ind w:leftChars="0"/>
        <w:rPr>
          <w:lang w:eastAsia="zh-CN"/>
        </w:rPr>
      </w:pPr>
      <w:r>
        <w:rPr>
          <w:lang w:eastAsia="zh-CN"/>
        </w:rPr>
        <w:lastRenderedPageBreak/>
        <w:t xml:space="preserve">Method </w:t>
      </w:r>
      <w:r>
        <w:rPr>
          <w:rFonts w:hint="eastAsia"/>
          <w:lang w:eastAsia="zh-CN"/>
        </w:rPr>
        <w:t xml:space="preserve">to deliver </w:t>
      </w:r>
      <w:r>
        <w:rPr>
          <w:lang w:eastAsia="zh-CN"/>
        </w:rPr>
        <w:t>i</w:t>
      </w:r>
      <w:r w:rsidRPr="000A469D">
        <w:rPr>
          <w:lang w:eastAsia="zh-CN"/>
        </w:rPr>
        <w:t>nformation from the network to make the UE aware of whether network-based CRS interference mitigation is enabled or not</w:t>
      </w:r>
      <w:r>
        <w:rPr>
          <w:lang w:eastAsia="zh-CN"/>
        </w:rPr>
        <w:t>.</w:t>
      </w:r>
    </w:p>
    <w:p w14:paraId="3660054E" w14:textId="014334CD" w:rsidR="000A469D" w:rsidRDefault="000A469D" w:rsidP="004D5FA2">
      <w:pPr>
        <w:pStyle w:val="Heading2"/>
        <w:tabs>
          <w:tab w:val="clear" w:pos="3412"/>
          <w:tab w:val="num" w:pos="0"/>
        </w:tabs>
        <w:ind w:left="0" w:firstLine="0"/>
      </w:pPr>
      <w:r>
        <w:t>Legacy UE protection</w:t>
      </w:r>
    </w:p>
    <w:p w14:paraId="507ED8FB" w14:textId="182BCBDA" w:rsidR="000A469D" w:rsidRDefault="000A469D" w:rsidP="000A469D">
      <w:pPr>
        <w:rPr>
          <w:lang w:val="en-GB" w:eastAsia="zh-CN"/>
        </w:rPr>
      </w:pPr>
      <w:r>
        <w:rPr>
          <w:lang w:val="en-GB" w:eastAsia="zh-CN"/>
        </w:rPr>
        <w:t xml:space="preserve">For LTE starting from Rel-8, UE is assumed to have full bandwidth CRS presence for all the subframes. However, with the introduction of </w:t>
      </w:r>
      <w:r w:rsidR="00AF7FBF" w:rsidRPr="00AF7FBF">
        <w:rPr>
          <w:lang w:val="en-GB" w:eastAsia="zh-CN"/>
        </w:rPr>
        <w:t xml:space="preserve">network-based CRS mitigation </w:t>
      </w:r>
      <w:r w:rsidR="00AF7FBF">
        <w:rPr>
          <w:lang w:val="en-GB" w:eastAsia="zh-CN"/>
        </w:rPr>
        <w:t>(</w:t>
      </w:r>
      <w:r>
        <w:rPr>
          <w:lang w:val="en-GB" w:eastAsia="zh-CN"/>
        </w:rPr>
        <w:t>CRS-muting</w:t>
      </w:r>
      <w:r w:rsidR="00AF7FBF">
        <w:rPr>
          <w:lang w:val="en-GB" w:eastAsia="zh-CN"/>
        </w:rPr>
        <w:t>)</w:t>
      </w:r>
      <w:r>
        <w:rPr>
          <w:lang w:val="en-GB" w:eastAsia="zh-CN"/>
        </w:rPr>
        <w:t xml:space="preserve">, this assumption does not hold. It impacts demodulation and RRM performances for legacy devices. So, we think it is necessary to have a mechanism for legacy UE protection. </w:t>
      </w:r>
      <w:r w:rsidR="00AF7FBF">
        <w:rPr>
          <w:lang w:val="en-GB" w:eastAsia="zh-CN"/>
        </w:rPr>
        <w:t xml:space="preserve">Since </w:t>
      </w:r>
      <w:r>
        <w:rPr>
          <w:lang w:val="en-GB" w:eastAsia="zh-CN"/>
        </w:rPr>
        <w:t xml:space="preserve">Rel-15 UE may not support the CRS-muting operation, we think the protection mechanism should also be applied to Rel-15 UEs. </w:t>
      </w:r>
    </w:p>
    <w:p w14:paraId="472A9D4F" w14:textId="6AB6E915" w:rsidR="00FA3817" w:rsidRDefault="000A469D" w:rsidP="00FA3817">
      <w:r>
        <w:rPr>
          <w:lang w:val="en-GB" w:eastAsia="zh-CN"/>
        </w:rPr>
        <w:t xml:space="preserve">From </w:t>
      </w:r>
      <w:r w:rsidR="00284174">
        <w:rPr>
          <w:lang w:val="en-GB" w:eastAsia="zh-CN"/>
        </w:rPr>
        <w:t>signalling</w:t>
      </w:r>
      <w:r>
        <w:rPr>
          <w:lang w:val="en-GB" w:eastAsia="zh-CN"/>
        </w:rPr>
        <w:t xml:space="preserve"> viewpoint, </w:t>
      </w:r>
      <w:r w:rsidR="00284174">
        <w:rPr>
          <w:lang w:val="en-GB" w:eastAsia="zh-CN"/>
        </w:rPr>
        <w:t xml:space="preserve">“cell barring” is </w:t>
      </w:r>
      <w:r>
        <w:rPr>
          <w:lang w:val="en-GB" w:eastAsia="zh-CN"/>
        </w:rPr>
        <w:t xml:space="preserve">one simple method to ensure those </w:t>
      </w:r>
      <w:r w:rsidR="00284174">
        <w:rPr>
          <w:lang w:val="en-GB" w:eastAsia="zh-CN"/>
        </w:rPr>
        <w:t xml:space="preserve">UEs do not serve by the cells in the dedicated carriers with CRS muting. </w:t>
      </w:r>
      <w:r w:rsidR="002158C0">
        <w:rPr>
          <w:lang w:val="en-GB" w:eastAsia="zh-CN"/>
        </w:rPr>
        <w:t xml:space="preserve">When a cell enables CRS muting operation, it shall set legacy cell bar bit (i.e., </w:t>
      </w:r>
      <w:r w:rsidR="002158C0" w:rsidRPr="00B03BC9">
        <w:rPr>
          <w:i/>
        </w:rPr>
        <w:t>cellBarred</w:t>
      </w:r>
      <w:r w:rsidR="002158C0">
        <w:t>)</w:t>
      </w:r>
      <w:r w:rsidR="002158C0">
        <w:rPr>
          <w:lang w:val="en-GB" w:eastAsia="zh-CN"/>
        </w:rPr>
        <w:t xml:space="preserve"> to be “barred”. The NW should also set the IE </w:t>
      </w:r>
      <w:r w:rsidR="002158C0" w:rsidRPr="00B03BC9">
        <w:rPr>
          <w:i/>
          <w:lang w:val="en-GB" w:eastAsia="zh-CN"/>
        </w:rPr>
        <w:t>intraFreqReselection</w:t>
      </w:r>
      <w:r w:rsidR="002158C0">
        <w:rPr>
          <w:lang w:val="en-GB" w:eastAsia="zh-CN"/>
        </w:rPr>
        <w:t xml:space="preserve"> to “</w:t>
      </w:r>
      <w:r w:rsidR="002158C0" w:rsidRPr="002158C0">
        <w:rPr>
          <w:lang w:val="en-GB" w:eastAsia="zh-CN"/>
        </w:rPr>
        <w:t>notAllowed</w:t>
      </w:r>
      <w:r w:rsidR="002158C0">
        <w:rPr>
          <w:lang w:val="en-GB" w:eastAsia="zh-CN"/>
        </w:rPr>
        <w:t xml:space="preserve">” if all cells in that frequency enable CRS muting. </w:t>
      </w:r>
      <w:r w:rsidR="00284174">
        <w:rPr>
          <w:lang w:val="en-GB" w:eastAsia="zh-CN"/>
        </w:rPr>
        <w:t xml:space="preserve">A new cell barring </w:t>
      </w:r>
      <w:r w:rsidR="002158C0">
        <w:rPr>
          <w:lang w:val="en-GB" w:eastAsia="zh-CN"/>
        </w:rPr>
        <w:t xml:space="preserve">control IEs (e.g. </w:t>
      </w:r>
      <w:r w:rsidR="002158C0" w:rsidRPr="00B03BC9">
        <w:rPr>
          <w:i/>
          <w:lang w:val="en-GB" w:eastAsia="zh-CN"/>
        </w:rPr>
        <w:t>cellBarred-v15</w:t>
      </w:r>
      <w:r w:rsidR="002158C0" w:rsidRPr="002158C0">
        <w:rPr>
          <w:lang w:val="en-GB" w:eastAsia="zh-CN"/>
        </w:rPr>
        <w:t xml:space="preserve"> </w:t>
      </w:r>
      <w:r w:rsidR="002158C0">
        <w:rPr>
          <w:lang w:val="en-GB" w:eastAsia="zh-CN"/>
        </w:rPr>
        <w:t xml:space="preserve">and </w:t>
      </w:r>
      <w:r w:rsidR="002158C0" w:rsidRPr="00B03BC9">
        <w:rPr>
          <w:i/>
          <w:lang w:val="en-GB" w:eastAsia="zh-CN"/>
        </w:rPr>
        <w:t>intraFreqReselection-v15</w:t>
      </w:r>
      <w:r w:rsidR="002158C0">
        <w:rPr>
          <w:lang w:val="en-GB" w:eastAsia="zh-CN"/>
        </w:rPr>
        <w:t>)</w:t>
      </w:r>
      <w:r w:rsidR="00284174">
        <w:rPr>
          <w:lang w:val="en-GB" w:eastAsia="zh-CN"/>
        </w:rPr>
        <w:t xml:space="preserve"> can be introduced in Rel-15. </w:t>
      </w:r>
      <w:r w:rsidR="00FA3817">
        <w:rPr>
          <w:lang w:val="en-GB" w:eastAsia="zh-CN"/>
        </w:rPr>
        <w:t xml:space="preserve">Rel-15 UE </w:t>
      </w:r>
      <w:r w:rsidR="002158C0">
        <w:rPr>
          <w:lang w:val="en-GB" w:eastAsia="zh-CN"/>
        </w:rPr>
        <w:t xml:space="preserve">should </w:t>
      </w:r>
      <w:r w:rsidR="00FA3817">
        <w:rPr>
          <w:lang w:val="en-GB" w:eastAsia="zh-CN"/>
        </w:rPr>
        <w:t>skip the legacy cell bar bit</w:t>
      </w:r>
      <w:r w:rsidR="002158C0">
        <w:rPr>
          <w:lang w:val="en-GB" w:eastAsia="zh-CN"/>
        </w:rPr>
        <w:t>s</w:t>
      </w:r>
      <w:r w:rsidR="00FA3817">
        <w:rPr>
          <w:lang w:val="en-GB" w:eastAsia="zh-CN"/>
        </w:rPr>
        <w:t xml:space="preserve"> and only follows the indication of Rel-15 cell bar bits</w:t>
      </w:r>
      <w:r w:rsidR="00FA3817">
        <w:t>.</w:t>
      </w:r>
    </w:p>
    <w:p w14:paraId="2FDFBA63" w14:textId="426B7928" w:rsidR="00182784" w:rsidRDefault="00FA3817" w:rsidP="00182784">
      <w:pPr>
        <w:rPr>
          <w:b/>
          <w:lang w:eastAsia="zh-CN"/>
        </w:rPr>
      </w:pPr>
      <w:r w:rsidRPr="00FA3817">
        <w:rPr>
          <w:b/>
          <w:lang w:eastAsia="zh-CN"/>
        </w:rPr>
        <w:t xml:space="preserve">Proposal 1: </w:t>
      </w:r>
      <w:r w:rsidR="00340C23">
        <w:rPr>
          <w:b/>
          <w:lang w:eastAsia="zh-CN"/>
        </w:rPr>
        <w:t>A</w:t>
      </w:r>
      <w:r w:rsidR="00340C23" w:rsidRPr="00340C23">
        <w:rPr>
          <w:b/>
          <w:lang w:eastAsia="zh-CN"/>
        </w:rPr>
        <w:t xml:space="preserve"> cell </w:t>
      </w:r>
      <w:r w:rsidR="00340C23">
        <w:rPr>
          <w:b/>
          <w:lang w:eastAsia="zh-CN"/>
        </w:rPr>
        <w:t>enables CRS muting operation</w:t>
      </w:r>
      <w:r w:rsidR="00340C23" w:rsidRPr="00340C23">
        <w:rPr>
          <w:b/>
          <w:lang w:eastAsia="zh-CN"/>
        </w:rPr>
        <w:t xml:space="preserve"> shall set legacy cell bar bit (i.e., </w:t>
      </w:r>
      <w:r w:rsidR="00340C23" w:rsidRPr="00B03BC9">
        <w:rPr>
          <w:b/>
          <w:i/>
          <w:lang w:eastAsia="zh-CN"/>
        </w:rPr>
        <w:t>cellBarred</w:t>
      </w:r>
      <w:r w:rsidR="00340C23" w:rsidRPr="00340C23">
        <w:rPr>
          <w:b/>
          <w:lang w:eastAsia="zh-CN"/>
        </w:rPr>
        <w:t>) to be “barred”</w:t>
      </w:r>
      <w:r w:rsidR="00340C23">
        <w:rPr>
          <w:b/>
          <w:lang w:eastAsia="zh-CN"/>
        </w:rPr>
        <w:t xml:space="preserve"> </w:t>
      </w:r>
      <w:r w:rsidRPr="00FA3817">
        <w:rPr>
          <w:b/>
          <w:lang w:eastAsia="zh-CN"/>
        </w:rPr>
        <w:t>so that legacy UE refrain from accessing cells enabling CRS-muting.</w:t>
      </w:r>
      <w:r w:rsidR="00340C23">
        <w:rPr>
          <w:b/>
          <w:lang w:eastAsia="zh-CN"/>
        </w:rPr>
        <w:t xml:space="preserve"> </w:t>
      </w:r>
      <w:r w:rsidR="00340C23" w:rsidRPr="00340C23">
        <w:rPr>
          <w:b/>
          <w:lang w:eastAsia="zh-CN"/>
        </w:rPr>
        <w:t xml:space="preserve">The NW should also set the IE </w:t>
      </w:r>
      <w:r w:rsidR="00340C23" w:rsidRPr="00B03BC9">
        <w:rPr>
          <w:b/>
          <w:i/>
          <w:lang w:eastAsia="zh-CN"/>
        </w:rPr>
        <w:t>intraFreqReselection</w:t>
      </w:r>
      <w:r w:rsidR="00340C23" w:rsidRPr="00340C23">
        <w:rPr>
          <w:b/>
          <w:lang w:eastAsia="zh-CN"/>
        </w:rPr>
        <w:t xml:space="preserve"> to “notAllowed” if all cells in that frequency enable CRS muting</w:t>
      </w:r>
      <w:r w:rsidR="00340C23">
        <w:rPr>
          <w:b/>
          <w:lang w:eastAsia="zh-CN"/>
        </w:rPr>
        <w:t>.</w:t>
      </w:r>
    </w:p>
    <w:p w14:paraId="6173209C" w14:textId="23DA55D7" w:rsidR="00DA7FB6" w:rsidRDefault="00DA7FB6" w:rsidP="00182784">
      <w:pPr>
        <w:rPr>
          <w:b/>
          <w:lang w:eastAsia="zh-CN"/>
        </w:rPr>
      </w:pPr>
      <w:r>
        <w:rPr>
          <w:b/>
          <w:lang w:eastAsia="zh-CN"/>
        </w:rPr>
        <w:t xml:space="preserve">Proposal 2: </w:t>
      </w:r>
      <w:r w:rsidR="00340C23">
        <w:rPr>
          <w:b/>
          <w:lang w:eastAsia="zh-CN"/>
        </w:rPr>
        <w:t>I</w:t>
      </w:r>
      <w:r w:rsidR="00340C23" w:rsidRPr="00FA3817">
        <w:rPr>
          <w:b/>
          <w:lang w:eastAsia="zh-CN"/>
        </w:rPr>
        <w:t xml:space="preserve">ntroduce new cell-bar bits in </w:t>
      </w:r>
      <w:r w:rsidR="00340C23">
        <w:rPr>
          <w:b/>
          <w:lang w:eastAsia="zh-CN"/>
        </w:rPr>
        <w:t>Rel-15 SIB1. Rel-15 UE ignore the original bar indicators and use the new IEs for barring control.</w:t>
      </w:r>
    </w:p>
    <w:p w14:paraId="2FDA466A" w14:textId="5C9EFCBE" w:rsidR="00182784" w:rsidRDefault="00182784" w:rsidP="00182784">
      <w:pPr>
        <w:rPr>
          <w:lang w:val="en-GB" w:eastAsia="zh-CN"/>
        </w:rPr>
      </w:pPr>
    </w:p>
    <w:p w14:paraId="7613D5D1" w14:textId="1972995E" w:rsidR="00FA3817" w:rsidRDefault="00FA3817" w:rsidP="004D5FA2">
      <w:pPr>
        <w:pStyle w:val="Heading2"/>
        <w:tabs>
          <w:tab w:val="clear" w:pos="3412"/>
        </w:tabs>
        <w:ind w:left="567"/>
      </w:pPr>
      <w:r>
        <w:t>Indication of CRS muting</w:t>
      </w:r>
    </w:p>
    <w:p w14:paraId="302A8DDA" w14:textId="16A65CC4" w:rsidR="00340C23" w:rsidRDefault="00340C23" w:rsidP="00FA3817">
      <w:pPr>
        <w:rPr>
          <w:lang w:val="en-GB" w:eastAsia="zh-CN"/>
        </w:rPr>
      </w:pPr>
      <w:r>
        <w:rPr>
          <w:lang w:val="en-GB" w:eastAsia="zh-CN"/>
        </w:rPr>
        <w:t>Base on the LS from RAN4, RAN2 should add the following information in SI</w:t>
      </w:r>
    </w:p>
    <w:p w14:paraId="1F59CCD8" w14:textId="77777777" w:rsidR="00340C23" w:rsidRPr="00340C23" w:rsidRDefault="00340C23" w:rsidP="00340C23">
      <w:pPr>
        <w:pStyle w:val="ListParagraph"/>
        <w:numPr>
          <w:ilvl w:val="0"/>
          <w:numId w:val="44"/>
        </w:numPr>
        <w:ind w:leftChars="0"/>
        <w:rPr>
          <w:lang w:eastAsia="zh-CN"/>
        </w:rPr>
      </w:pPr>
      <w:r w:rsidRPr="00340C23">
        <w:rPr>
          <w:lang w:eastAsia="zh-CN"/>
        </w:rPr>
        <w:t>Network-based CRS interference mitigation is enabled or disabled in the serving cell</w:t>
      </w:r>
    </w:p>
    <w:p w14:paraId="6B90B4BE" w14:textId="44DC1BD1" w:rsidR="00340C23" w:rsidRPr="00B03BC9" w:rsidRDefault="00340C23" w:rsidP="00FA3817">
      <w:pPr>
        <w:rPr>
          <w:lang w:eastAsia="zh-CN"/>
        </w:rPr>
      </w:pPr>
      <w:r>
        <w:rPr>
          <w:lang w:eastAsia="zh-CN"/>
        </w:rPr>
        <w:t>And RAN4 emphasize that “</w:t>
      </w:r>
      <w:r w:rsidRPr="00340C23">
        <w:rPr>
          <w:lang w:eastAsia="zh-CN"/>
        </w:rPr>
        <w:t>This information should be provided to the UE as early as possible</w:t>
      </w:r>
      <w:r>
        <w:rPr>
          <w:lang w:eastAsia="zh-CN"/>
        </w:rPr>
        <w:t xml:space="preserve">”. Therefore, </w:t>
      </w:r>
      <w:r w:rsidR="00535FE1">
        <w:rPr>
          <w:lang w:eastAsia="zh-CN"/>
        </w:rPr>
        <w:t xml:space="preserve">we think that </w:t>
      </w:r>
      <w:r>
        <w:rPr>
          <w:lang w:eastAsia="zh-CN"/>
        </w:rPr>
        <w:t xml:space="preserve">this information should be </w:t>
      </w:r>
      <w:r w:rsidR="00535FE1">
        <w:rPr>
          <w:lang w:eastAsia="zh-CN"/>
        </w:rPr>
        <w:t>provided in SIB1.</w:t>
      </w:r>
    </w:p>
    <w:p w14:paraId="4F834E0B" w14:textId="7B0F580E" w:rsidR="00CB5D35" w:rsidRDefault="00CB5D35" w:rsidP="00FA3817">
      <w:pPr>
        <w:rPr>
          <w:lang w:eastAsia="zh-CN"/>
        </w:rPr>
      </w:pPr>
      <w:r w:rsidRPr="00FA3817">
        <w:rPr>
          <w:b/>
          <w:lang w:eastAsia="zh-CN"/>
        </w:rPr>
        <w:t xml:space="preserve">Proposal </w:t>
      </w:r>
      <w:r w:rsidR="00535FE1">
        <w:rPr>
          <w:b/>
          <w:lang w:eastAsia="zh-CN"/>
        </w:rPr>
        <w:t>3</w:t>
      </w:r>
      <w:r w:rsidRPr="00FA3817">
        <w:rPr>
          <w:b/>
          <w:lang w:eastAsia="zh-CN"/>
        </w:rPr>
        <w:t xml:space="preserve">: </w:t>
      </w:r>
      <w:r>
        <w:rPr>
          <w:b/>
          <w:lang w:eastAsia="zh-CN"/>
        </w:rPr>
        <w:t>I</w:t>
      </w:r>
      <w:r w:rsidRPr="00FA3817">
        <w:rPr>
          <w:b/>
          <w:lang w:eastAsia="zh-CN"/>
        </w:rPr>
        <w:t xml:space="preserve">ntroduce </w:t>
      </w:r>
      <w:r>
        <w:rPr>
          <w:b/>
          <w:lang w:eastAsia="zh-CN"/>
        </w:rPr>
        <w:t>CRS muting indication bit</w:t>
      </w:r>
      <w:r w:rsidRPr="00FA3817">
        <w:rPr>
          <w:b/>
          <w:lang w:eastAsia="zh-CN"/>
        </w:rPr>
        <w:t xml:space="preserve"> in </w:t>
      </w:r>
      <w:r>
        <w:rPr>
          <w:b/>
          <w:lang w:eastAsia="zh-CN"/>
        </w:rPr>
        <w:t>Rel-15 SIB1</w:t>
      </w:r>
      <w:r w:rsidRPr="00FA3817">
        <w:rPr>
          <w:b/>
          <w:lang w:eastAsia="zh-CN"/>
        </w:rPr>
        <w:t>.</w:t>
      </w:r>
    </w:p>
    <w:p w14:paraId="39FCFEE1" w14:textId="05263A48" w:rsidR="00535FE1" w:rsidRDefault="00535FE1" w:rsidP="00FA3817">
      <w:pPr>
        <w:rPr>
          <w:lang w:eastAsia="zh-CN"/>
        </w:rPr>
      </w:pPr>
      <w:r>
        <w:rPr>
          <w:lang w:eastAsia="zh-CN"/>
        </w:rPr>
        <w:t>In addition, RAN4 also claim that “</w:t>
      </w:r>
      <w:r w:rsidRPr="00535FE1">
        <w:rPr>
          <w:lang w:eastAsia="zh-CN"/>
        </w:rPr>
        <w:t>UE not capable of supporting network-based CRS interference mitigation shall not be served by and shall not be accessing cell(s) on the dedicated carrier</w:t>
      </w:r>
      <w:r>
        <w:rPr>
          <w:lang w:eastAsia="zh-CN"/>
        </w:rPr>
        <w:t>”</w:t>
      </w:r>
      <w:r w:rsidR="00222FD5">
        <w:rPr>
          <w:lang w:eastAsia="zh-CN"/>
        </w:rPr>
        <w:t xml:space="preserve">. Therefore, REL-15 UE </w:t>
      </w:r>
      <w:r w:rsidR="00222FD5" w:rsidRPr="00222FD5">
        <w:rPr>
          <w:lang w:eastAsia="zh-CN"/>
        </w:rPr>
        <w:t>without CRS muting capability shal</w:t>
      </w:r>
      <w:r w:rsidR="00222FD5">
        <w:rPr>
          <w:lang w:eastAsia="zh-CN"/>
        </w:rPr>
        <w:t>l bar the cell if this flag</w:t>
      </w:r>
      <w:r w:rsidR="00222FD5" w:rsidRPr="00222FD5">
        <w:rPr>
          <w:lang w:eastAsia="zh-CN"/>
        </w:rPr>
        <w:t xml:space="preserve"> is set to TRUE</w:t>
      </w:r>
      <w:r w:rsidR="00222FD5">
        <w:rPr>
          <w:lang w:eastAsia="zh-CN"/>
        </w:rPr>
        <w:t>.</w:t>
      </w:r>
    </w:p>
    <w:p w14:paraId="0EEBBFB5" w14:textId="2541E617" w:rsidR="00222FD5" w:rsidRDefault="00222FD5" w:rsidP="00FA3817">
      <w:pPr>
        <w:rPr>
          <w:lang w:eastAsia="zh-CN"/>
        </w:rPr>
      </w:pPr>
      <w:r w:rsidRPr="00FA3817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FA3817">
        <w:rPr>
          <w:b/>
          <w:lang w:eastAsia="zh-CN"/>
        </w:rPr>
        <w:t xml:space="preserve">: </w:t>
      </w:r>
      <w:r w:rsidRPr="00222FD5">
        <w:rPr>
          <w:b/>
          <w:lang w:eastAsia="zh-CN"/>
        </w:rPr>
        <w:t>REL-15 UE without CRS muting capability</w:t>
      </w:r>
      <w:r>
        <w:rPr>
          <w:b/>
          <w:lang w:eastAsia="zh-CN"/>
        </w:rPr>
        <w:t xml:space="preserve"> shall bar the cell if CRS muting indication </w:t>
      </w:r>
      <w:r w:rsidRPr="00222FD5">
        <w:rPr>
          <w:b/>
          <w:lang w:eastAsia="zh-CN"/>
        </w:rPr>
        <w:t>is set to TRUE</w:t>
      </w:r>
      <w:r w:rsidRPr="00FA3817">
        <w:rPr>
          <w:b/>
          <w:lang w:eastAsia="zh-CN"/>
        </w:rPr>
        <w:t>.</w:t>
      </w:r>
    </w:p>
    <w:p w14:paraId="065E4C39" w14:textId="39458B6C" w:rsidR="00551BE5" w:rsidRDefault="00551BE5" w:rsidP="00FA3817">
      <w:pPr>
        <w:rPr>
          <w:lang w:eastAsia="zh-CN"/>
        </w:rPr>
      </w:pPr>
      <w:r>
        <w:rPr>
          <w:lang w:eastAsia="zh-CN"/>
        </w:rPr>
        <w:t>For Connected mode UE, the guideline from RAN4 is</w:t>
      </w:r>
    </w:p>
    <w:p w14:paraId="3F11BC0C" w14:textId="77777777" w:rsidR="00551BE5" w:rsidRDefault="00551BE5" w:rsidP="00551BE5">
      <w:pPr>
        <w:pStyle w:val="ListParagraph"/>
        <w:numPr>
          <w:ilvl w:val="0"/>
          <w:numId w:val="44"/>
        </w:numPr>
        <w:ind w:leftChars="0"/>
        <w:rPr>
          <w:lang w:eastAsia="zh-CN"/>
        </w:rPr>
      </w:pPr>
      <w:r>
        <w:rPr>
          <w:lang w:eastAsia="zh-CN"/>
        </w:rPr>
        <w:t>In RRC_CONNECTED, the dedicated RRC signaling (e.g., neighCellsCRS-Info and neighCellsCRS-InfoSCell in TS 36.331) is enhanced to include an indication whether the network-based CRS interference mitigation is enabled or not in the serving cell(s), including PSCell and SCells, and one or more neighbor cells</w:t>
      </w:r>
    </w:p>
    <w:p w14:paraId="67B5E892" w14:textId="1087DF3F" w:rsidR="00551BE5" w:rsidRDefault="00551BE5" w:rsidP="00B03BC9">
      <w:pPr>
        <w:pStyle w:val="ListParagraph"/>
        <w:numPr>
          <w:ilvl w:val="0"/>
          <w:numId w:val="44"/>
        </w:numPr>
        <w:ind w:leftChars="0"/>
        <w:rPr>
          <w:lang w:eastAsia="zh-CN"/>
        </w:rPr>
      </w:pPr>
      <w:r>
        <w:rPr>
          <w:lang w:eastAsia="zh-CN"/>
        </w:rPr>
        <w:t>In RRC_CONNECTED, the UE should be configured with CRS muting information for the target cell e.g. in handover command</w:t>
      </w:r>
    </w:p>
    <w:p w14:paraId="6A9EE738" w14:textId="6DFE7AD2" w:rsidR="00551BE5" w:rsidRPr="00CB5D35" w:rsidRDefault="00551BE5" w:rsidP="00FA3817">
      <w:pPr>
        <w:rPr>
          <w:lang w:eastAsia="zh-CN"/>
        </w:rPr>
      </w:pPr>
      <w:r>
        <w:rPr>
          <w:lang w:eastAsia="zh-CN"/>
        </w:rPr>
        <w:lastRenderedPageBreak/>
        <w:t xml:space="preserve">Therefore, </w:t>
      </w:r>
      <w:r w:rsidR="00D75FD2">
        <w:rPr>
          <w:lang w:eastAsia="zh-CN"/>
        </w:rPr>
        <w:t xml:space="preserve">we also need CRS muting indicator in </w:t>
      </w:r>
      <w:r w:rsidR="00D75FD2" w:rsidRPr="0089206F">
        <w:rPr>
          <w:i/>
          <w:lang w:eastAsia="zh-CN"/>
        </w:rPr>
        <w:t>neighCellsCRS-Info</w:t>
      </w:r>
      <w:r w:rsidR="00D75FD2" w:rsidRPr="00D75FD2">
        <w:rPr>
          <w:lang w:eastAsia="zh-CN"/>
        </w:rPr>
        <w:t xml:space="preserve"> and </w:t>
      </w:r>
      <w:r w:rsidR="00D75FD2" w:rsidRPr="0089206F">
        <w:rPr>
          <w:i/>
          <w:lang w:eastAsia="zh-CN"/>
        </w:rPr>
        <w:t>neighCellsCRS-InfoSCell</w:t>
      </w:r>
      <w:r w:rsidR="00D75FD2">
        <w:rPr>
          <w:lang w:eastAsia="zh-CN"/>
        </w:rPr>
        <w:t xml:space="preserve"> for RRM purpose. NW shou</w:t>
      </w:r>
      <w:bookmarkStart w:id="1" w:name="_GoBack"/>
      <w:bookmarkEnd w:id="1"/>
      <w:r w:rsidR="00D75FD2">
        <w:rPr>
          <w:lang w:eastAsia="zh-CN"/>
        </w:rPr>
        <w:t>ld also provide the CRS muting information of target cell in handover command.</w:t>
      </w:r>
    </w:p>
    <w:p w14:paraId="63CC0FF8" w14:textId="3C027917" w:rsidR="00182784" w:rsidRDefault="00CB5D35" w:rsidP="00182784">
      <w:pPr>
        <w:rPr>
          <w:b/>
          <w:lang w:eastAsia="zh-CN"/>
        </w:rPr>
      </w:pPr>
      <w:r w:rsidRPr="00CB5D35">
        <w:rPr>
          <w:b/>
          <w:lang w:eastAsia="zh-CN"/>
        </w:rPr>
        <w:t xml:space="preserve">Proposal </w:t>
      </w:r>
      <w:r w:rsidR="00222FD5">
        <w:rPr>
          <w:b/>
          <w:lang w:eastAsia="zh-CN"/>
        </w:rPr>
        <w:t>5</w:t>
      </w:r>
      <w:r w:rsidRPr="00CB5D35">
        <w:rPr>
          <w:b/>
          <w:lang w:eastAsia="zh-CN"/>
        </w:rPr>
        <w:t xml:space="preserve">: Introduce CRS muting </w:t>
      </w:r>
      <w:r>
        <w:rPr>
          <w:b/>
          <w:lang w:eastAsia="zh-CN"/>
        </w:rPr>
        <w:t xml:space="preserve">indication </w:t>
      </w:r>
      <w:r w:rsidRPr="00CB5D35">
        <w:rPr>
          <w:b/>
          <w:lang w:eastAsia="zh-CN"/>
        </w:rPr>
        <w:t xml:space="preserve">in </w:t>
      </w:r>
      <w:r w:rsidRPr="004D5FA2">
        <w:rPr>
          <w:b/>
          <w:i/>
          <w:lang w:eastAsia="zh-CN"/>
        </w:rPr>
        <w:t>neighCellsCRS-Info</w:t>
      </w:r>
      <w:r w:rsidRPr="00CB5D35">
        <w:rPr>
          <w:b/>
          <w:lang w:eastAsia="zh-CN"/>
        </w:rPr>
        <w:t xml:space="preserve"> and </w:t>
      </w:r>
      <w:r w:rsidRPr="004D5FA2">
        <w:rPr>
          <w:b/>
          <w:i/>
          <w:lang w:eastAsia="zh-CN"/>
        </w:rPr>
        <w:t>neighCellsCRS-InfoSCell</w:t>
      </w:r>
      <w:r w:rsidRPr="00CB5D35">
        <w:rPr>
          <w:b/>
          <w:lang w:eastAsia="zh-CN"/>
        </w:rPr>
        <w:t xml:space="preserve"> IEs. </w:t>
      </w:r>
    </w:p>
    <w:p w14:paraId="3DE15C35" w14:textId="07A79D63" w:rsidR="004D5FA2" w:rsidRDefault="004D5FA2" w:rsidP="004D5FA2">
      <w:pPr>
        <w:rPr>
          <w:b/>
          <w:lang w:eastAsia="zh-CN"/>
        </w:rPr>
      </w:pPr>
      <w:r w:rsidRPr="00CB5D35">
        <w:rPr>
          <w:b/>
          <w:lang w:eastAsia="zh-CN"/>
        </w:rPr>
        <w:t xml:space="preserve">Proposal </w:t>
      </w:r>
      <w:r w:rsidR="00222FD5">
        <w:rPr>
          <w:b/>
          <w:lang w:eastAsia="zh-CN"/>
        </w:rPr>
        <w:t>6</w:t>
      </w:r>
      <w:r w:rsidRPr="00CB5D35">
        <w:rPr>
          <w:b/>
          <w:lang w:eastAsia="zh-CN"/>
        </w:rPr>
        <w:t xml:space="preserve">: Introduce CRS muting </w:t>
      </w:r>
      <w:r>
        <w:rPr>
          <w:b/>
          <w:lang w:eastAsia="zh-CN"/>
        </w:rPr>
        <w:t xml:space="preserve">indication </w:t>
      </w:r>
      <w:r w:rsidRPr="00CB5D35">
        <w:rPr>
          <w:b/>
          <w:lang w:eastAsia="zh-CN"/>
        </w:rPr>
        <w:t>in</w:t>
      </w:r>
      <w:r w:rsidR="00551BE5">
        <w:rPr>
          <w:b/>
          <w:lang w:eastAsia="zh-CN"/>
        </w:rPr>
        <w:t xml:space="preserve"> handover command</w:t>
      </w:r>
      <w:r w:rsidRPr="00CB5D35">
        <w:rPr>
          <w:b/>
          <w:lang w:eastAsia="zh-CN"/>
        </w:rPr>
        <w:t xml:space="preserve"> </w:t>
      </w:r>
    </w:p>
    <w:p w14:paraId="16E35752" w14:textId="77777777" w:rsidR="004D5FA2" w:rsidRPr="00CB5D35" w:rsidRDefault="004D5FA2" w:rsidP="00182784">
      <w:pPr>
        <w:rPr>
          <w:b/>
          <w:lang w:eastAsia="zh-CN"/>
        </w:rPr>
      </w:pPr>
    </w:p>
    <w:p w14:paraId="538FFF66" w14:textId="77777777" w:rsidR="00200596" w:rsidRDefault="00200596" w:rsidP="00200596">
      <w:pPr>
        <w:pStyle w:val="Heading1"/>
      </w:pPr>
      <w:r>
        <w:t>Conclusion</w:t>
      </w:r>
    </w:p>
    <w:p w14:paraId="5645C9A4" w14:textId="761AC10B" w:rsidR="003F125D" w:rsidRDefault="007B215B" w:rsidP="00FC63DF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this contribution, </w:t>
      </w:r>
      <w:r w:rsidR="003F125D">
        <w:rPr>
          <w:lang w:val="en-GB" w:eastAsia="zh-CN"/>
        </w:rPr>
        <w:t>we propose:</w:t>
      </w:r>
    </w:p>
    <w:p w14:paraId="546BD365" w14:textId="77777777" w:rsidR="00AF7FBF" w:rsidRPr="00284174" w:rsidRDefault="00AF7FBF" w:rsidP="00AF7FBF">
      <w:pPr>
        <w:rPr>
          <w:b/>
          <w:lang w:eastAsia="zh-CN"/>
        </w:rPr>
      </w:pPr>
      <w:r w:rsidRPr="00284174">
        <w:rPr>
          <w:b/>
          <w:lang w:eastAsia="zh-CN"/>
        </w:rPr>
        <w:t xml:space="preserve">Observation 1: </w:t>
      </w:r>
      <w:r>
        <w:rPr>
          <w:b/>
          <w:lang w:eastAsia="zh-CN"/>
        </w:rPr>
        <w:t>N</w:t>
      </w:r>
      <w:r w:rsidRPr="00284174">
        <w:rPr>
          <w:rFonts w:ascii="Arial" w:hAnsi="Arial" w:cs="Arial"/>
          <w:b/>
          <w:color w:val="000000"/>
        </w:rPr>
        <w:t>etwork-based CRS interference mitigation is only applied to specific carriers.</w:t>
      </w:r>
    </w:p>
    <w:p w14:paraId="72A9A25F" w14:textId="77777777" w:rsidR="00B03BC9" w:rsidRDefault="00B03BC9" w:rsidP="00B03BC9">
      <w:pPr>
        <w:rPr>
          <w:b/>
          <w:lang w:eastAsia="zh-CN"/>
        </w:rPr>
      </w:pPr>
      <w:r w:rsidRPr="00FA3817">
        <w:rPr>
          <w:b/>
          <w:lang w:eastAsia="zh-CN"/>
        </w:rPr>
        <w:t xml:space="preserve">Proposal 1: </w:t>
      </w:r>
      <w:r>
        <w:rPr>
          <w:b/>
          <w:lang w:eastAsia="zh-CN"/>
        </w:rPr>
        <w:t>A</w:t>
      </w:r>
      <w:r w:rsidRPr="00340C23">
        <w:rPr>
          <w:b/>
          <w:lang w:eastAsia="zh-CN"/>
        </w:rPr>
        <w:t xml:space="preserve"> cell </w:t>
      </w:r>
      <w:r>
        <w:rPr>
          <w:b/>
          <w:lang w:eastAsia="zh-CN"/>
        </w:rPr>
        <w:t>enables CRS muting operation</w:t>
      </w:r>
      <w:r w:rsidRPr="00340C23">
        <w:rPr>
          <w:b/>
          <w:lang w:eastAsia="zh-CN"/>
        </w:rPr>
        <w:t xml:space="preserve"> shall set legacy cell bar bit (i.e., </w:t>
      </w:r>
      <w:r w:rsidRPr="00B03BC9">
        <w:rPr>
          <w:b/>
          <w:i/>
          <w:lang w:eastAsia="zh-CN"/>
        </w:rPr>
        <w:t>cellBarred</w:t>
      </w:r>
      <w:r w:rsidRPr="00340C23">
        <w:rPr>
          <w:b/>
          <w:lang w:eastAsia="zh-CN"/>
        </w:rPr>
        <w:t>) to be “barred”</w:t>
      </w:r>
      <w:r>
        <w:rPr>
          <w:b/>
          <w:lang w:eastAsia="zh-CN"/>
        </w:rPr>
        <w:t xml:space="preserve"> </w:t>
      </w:r>
      <w:r w:rsidRPr="00FA3817">
        <w:rPr>
          <w:b/>
          <w:lang w:eastAsia="zh-CN"/>
        </w:rPr>
        <w:t>so that legacy UE refrain from accessing cells enabling CRS-muting.</w:t>
      </w:r>
      <w:r>
        <w:rPr>
          <w:b/>
          <w:lang w:eastAsia="zh-CN"/>
        </w:rPr>
        <w:t xml:space="preserve"> </w:t>
      </w:r>
      <w:r w:rsidRPr="00340C23">
        <w:rPr>
          <w:b/>
          <w:lang w:eastAsia="zh-CN"/>
        </w:rPr>
        <w:t xml:space="preserve">The NW should also set the IE </w:t>
      </w:r>
      <w:r w:rsidRPr="00B03BC9">
        <w:rPr>
          <w:b/>
          <w:i/>
          <w:lang w:eastAsia="zh-CN"/>
        </w:rPr>
        <w:t>intraFreqReselection</w:t>
      </w:r>
      <w:r w:rsidRPr="00340C23">
        <w:rPr>
          <w:b/>
          <w:lang w:eastAsia="zh-CN"/>
        </w:rPr>
        <w:t xml:space="preserve"> to “notAllowed” if all cells in that frequency enable CRS muting</w:t>
      </w:r>
      <w:r>
        <w:rPr>
          <w:b/>
          <w:lang w:eastAsia="zh-CN"/>
        </w:rPr>
        <w:t>.</w:t>
      </w:r>
    </w:p>
    <w:p w14:paraId="54413791" w14:textId="77777777" w:rsidR="00B03BC9" w:rsidRDefault="00B03BC9" w:rsidP="00B03BC9">
      <w:pPr>
        <w:rPr>
          <w:b/>
          <w:lang w:eastAsia="zh-CN"/>
        </w:rPr>
      </w:pPr>
      <w:r>
        <w:rPr>
          <w:b/>
          <w:lang w:eastAsia="zh-CN"/>
        </w:rPr>
        <w:t>Proposal 2: I</w:t>
      </w:r>
      <w:r w:rsidRPr="00FA3817">
        <w:rPr>
          <w:b/>
          <w:lang w:eastAsia="zh-CN"/>
        </w:rPr>
        <w:t xml:space="preserve">ntroduce new cell-bar bits in </w:t>
      </w:r>
      <w:r>
        <w:rPr>
          <w:b/>
          <w:lang w:eastAsia="zh-CN"/>
        </w:rPr>
        <w:t>Rel-15 SIB1. Rel-15 UE ignore the original bar indicators and use the new IEs for barring control.</w:t>
      </w:r>
    </w:p>
    <w:p w14:paraId="4A3D5D15" w14:textId="77777777" w:rsidR="00B03BC9" w:rsidRDefault="00B03BC9" w:rsidP="00B03BC9">
      <w:pPr>
        <w:rPr>
          <w:lang w:eastAsia="zh-CN"/>
        </w:rPr>
      </w:pPr>
      <w:r w:rsidRPr="00FA3817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FA3817">
        <w:rPr>
          <w:b/>
          <w:lang w:eastAsia="zh-CN"/>
        </w:rPr>
        <w:t xml:space="preserve">: </w:t>
      </w:r>
      <w:r>
        <w:rPr>
          <w:b/>
          <w:lang w:eastAsia="zh-CN"/>
        </w:rPr>
        <w:t>I</w:t>
      </w:r>
      <w:r w:rsidRPr="00FA3817">
        <w:rPr>
          <w:b/>
          <w:lang w:eastAsia="zh-CN"/>
        </w:rPr>
        <w:t xml:space="preserve">ntroduce </w:t>
      </w:r>
      <w:r>
        <w:rPr>
          <w:b/>
          <w:lang w:eastAsia="zh-CN"/>
        </w:rPr>
        <w:t>CRS muting indication bit</w:t>
      </w:r>
      <w:r w:rsidRPr="00FA3817">
        <w:rPr>
          <w:b/>
          <w:lang w:eastAsia="zh-CN"/>
        </w:rPr>
        <w:t xml:space="preserve"> in </w:t>
      </w:r>
      <w:r>
        <w:rPr>
          <w:b/>
          <w:lang w:eastAsia="zh-CN"/>
        </w:rPr>
        <w:t>Rel-15 SIB1</w:t>
      </w:r>
      <w:r w:rsidRPr="00FA3817">
        <w:rPr>
          <w:b/>
          <w:lang w:eastAsia="zh-CN"/>
        </w:rPr>
        <w:t>.</w:t>
      </w:r>
    </w:p>
    <w:p w14:paraId="5EA741AE" w14:textId="77777777" w:rsidR="00B03BC9" w:rsidRDefault="00B03BC9" w:rsidP="00B03BC9">
      <w:pPr>
        <w:rPr>
          <w:lang w:eastAsia="zh-CN"/>
        </w:rPr>
      </w:pPr>
      <w:r w:rsidRPr="00FA3817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FA3817">
        <w:rPr>
          <w:b/>
          <w:lang w:eastAsia="zh-CN"/>
        </w:rPr>
        <w:t xml:space="preserve">: </w:t>
      </w:r>
      <w:r w:rsidRPr="00222FD5">
        <w:rPr>
          <w:b/>
          <w:lang w:eastAsia="zh-CN"/>
        </w:rPr>
        <w:t>REL-15 UE without CRS muting capability</w:t>
      </w:r>
      <w:r>
        <w:rPr>
          <w:b/>
          <w:lang w:eastAsia="zh-CN"/>
        </w:rPr>
        <w:t xml:space="preserve"> shall bar the cell if CRS muting indication </w:t>
      </w:r>
      <w:r w:rsidRPr="00222FD5">
        <w:rPr>
          <w:b/>
          <w:lang w:eastAsia="zh-CN"/>
        </w:rPr>
        <w:t>is set to TRUE</w:t>
      </w:r>
      <w:r w:rsidRPr="00FA3817">
        <w:rPr>
          <w:b/>
          <w:lang w:eastAsia="zh-CN"/>
        </w:rPr>
        <w:t>.</w:t>
      </w:r>
    </w:p>
    <w:p w14:paraId="50A1EFCC" w14:textId="6FE566C9" w:rsidR="00B03BC9" w:rsidRDefault="00B03BC9" w:rsidP="00B03BC9">
      <w:pPr>
        <w:rPr>
          <w:b/>
          <w:lang w:eastAsia="zh-CN"/>
        </w:rPr>
      </w:pPr>
      <w:r w:rsidRPr="00CB5D35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CB5D35">
        <w:rPr>
          <w:b/>
          <w:lang w:eastAsia="zh-CN"/>
        </w:rPr>
        <w:t xml:space="preserve">: Introduce CRS muting </w:t>
      </w:r>
      <w:r>
        <w:rPr>
          <w:b/>
          <w:lang w:eastAsia="zh-CN"/>
        </w:rPr>
        <w:t xml:space="preserve">indication </w:t>
      </w:r>
      <w:r w:rsidRPr="00CB5D35">
        <w:rPr>
          <w:b/>
          <w:lang w:eastAsia="zh-CN"/>
        </w:rPr>
        <w:t xml:space="preserve">in </w:t>
      </w:r>
      <w:r w:rsidRPr="004D5FA2">
        <w:rPr>
          <w:b/>
          <w:i/>
          <w:lang w:eastAsia="zh-CN"/>
        </w:rPr>
        <w:t>neighCellsCRS-Info</w:t>
      </w:r>
      <w:r w:rsidRPr="00CB5D35">
        <w:rPr>
          <w:b/>
          <w:lang w:eastAsia="zh-CN"/>
        </w:rPr>
        <w:t xml:space="preserve"> and </w:t>
      </w:r>
      <w:r w:rsidRPr="004D5FA2">
        <w:rPr>
          <w:b/>
          <w:i/>
          <w:lang w:eastAsia="zh-CN"/>
        </w:rPr>
        <w:t>neighCellsCRS-InfoSCell</w:t>
      </w:r>
      <w:r w:rsidRPr="00CB5D35">
        <w:rPr>
          <w:b/>
          <w:lang w:eastAsia="zh-CN"/>
        </w:rPr>
        <w:t xml:space="preserve"> IEs. </w:t>
      </w:r>
    </w:p>
    <w:p w14:paraId="6F79459D" w14:textId="1A709671" w:rsidR="00B03BC9" w:rsidRDefault="00B03BC9" w:rsidP="00B03BC9">
      <w:pPr>
        <w:rPr>
          <w:b/>
          <w:lang w:eastAsia="zh-CN"/>
        </w:rPr>
      </w:pPr>
      <w:r w:rsidRPr="00CB5D35">
        <w:rPr>
          <w:b/>
          <w:lang w:eastAsia="zh-CN"/>
        </w:rPr>
        <w:t xml:space="preserve">Proposal </w:t>
      </w:r>
      <w:r>
        <w:rPr>
          <w:b/>
          <w:lang w:eastAsia="zh-CN"/>
        </w:rPr>
        <w:t>6</w:t>
      </w:r>
      <w:r w:rsidRPr="00CB5D35">
        <w:rPr>
          <w:b/>
          <w:lang w:eastAsia="zh-CN"/>
        </w:rPr>
        <w:t xml:space="preserve">: Introduce CRS muting </w:t>
      </w:r>
      <w:r>
        <w:rPr>
          <w:b/>
          <w:lang w:eastAsia="zh-CN"/>
        </w:rPr>
        <w:t xml:space="preserve">indication </w:t>
      </w:r>
      <w:r w:rsidRPr="00CB5D35">
        <w:rPr>
          <w:b/>
          <w:lang w:eastAsia="zh-CN"/>
        </w:rPr>
        <w:t>in</w:t>
      </w:r>
      <w:r>
        <w:rPr>
          <w:b/>
          <w:lang w:eastAsia="zh-CN"/>
        </w:rPr>
        <w:t xml:space="preserve"> handover command.</w:t>
      </w:r>
      <w:r w:rsidRPr="00CB5D35">
        <w:rPr>
          <w:b/>
          <w:lang w:eastAsia="zh-CN"/>
        </w:rPr>
        <w:t xml:space="preserve"> </w:t>
      </w:r>
    </w:p>
    <w:p w14:paraId="6967DD4E" w14:textId="77777777" w:rsidR="00B03BC9" w:rsidRPr="0080153E" w:rsidRDefault="00B03BC9" w:rsidP="00AF7FBF">
      <w:pPr>
        <w:rPr>
          <w:b/>
        </w:rPr>
      </w:pPr>
    </w:p>
    <w:p w14:paraId="1F73F356" w14:textId="77777777" w:rsidR="00200596" w:rsidRDefault="007B215B" w:rsidP="00200596">
      <w:pPr>
        <w:pStyle w:val="Heading1"/>
      </w:pPr>
      <w:r>
        <w:t xml:space="preserve">Reference </w:t>
      </w:r>
    </w:p>
    <w:p w14:paraId="7823CB4D" w14:textId="77777777" w:rsidR="00AF7FBF" w:rsidRDefault="00AF7FBF" w:rsidP="00AF7FBF">
      <w:pPr>
        <w:pStyle w:val="B1"/>
        <w:numPr>
          <w:ilvl w:val="0"/>
          <w:numId w:val="43"/>
        </w:numPr>
        <w:jc w:val="both"/>
        <w:rPr>
          <w:lang w:eastAsia="ja-JP"/>
        </w:rPr>
      </w:pPr>
      <w:r w:rsidRPr="00AF7FBF">
        <w:rPr>
          <w:lang w:eastAsia="ja-JP"/>
        </w:rPr>
        <w:t xml:space="preserve">RP-171408, “New LTE WI on UE requirements for network-based CRS interference mitigation”, Ericsson, RAN#76 </w:t>
      </w:r>
    </w:p>
    <w:p w14:paraId="4D7E9494" w14:textId="528C97D3" w:rsidR="00AF7FBF" w:rsidRPr="00AF7FBF" w:rsidRDefault="00AF7FBF" w:rsidP="00AF7FBF">
      <w:pPr>
        <w:pStyle w:val="B1"/>
        <w:numPr>
          <w:ilvl w:val="0"/>
          <w:numId w:val="43"/>
        </w:numPr>
        <w:jc w:val="both"/>
        <w:rPr>
          <w:lang w:eastAsia="ja-JP"/>
        </w:rPr>
      </w:pPr>
      <w:r w:rsidRPr="00AF7FBF">
        <w:rPr>
          <w:lang w:eastAsia="ja-JP"/>
        </w:rPr>
        <w:t>R2-1806645</w:t>
      </w:r>
      <w:r>
        <w:rPr>
          <w:lang w:eastAsia="ja-JP"/>
        </w:rPr>
        <w:t>, “</w:t>
      </w:r>
      <w:r w:rsidRPr="00AF7FBF">
        <w:rPr>
          <w:lang w:eastAsia="ja-JP"/>
        </w:rPr>
        <w:t>LS on network-based CRS interference mitigation</w:t>
      </w:r>
      <w:r>
        <w:rPr>
          <w:lang w:eastAsia="ja-JP"/>
        </w:rPr>
        <w:t>”, RAN4#86bis</w:t>
      </w:r>
    </w:p>
    <w:sectPr w:rsidR="00AF7FBF" w:rsidRPr="00AF7F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283A7" w14:textId="77777777" w:rsidR="00D05439" w:rsidRDefault="00D05439" w:rsidP="00200596">
      <w:pPr>
        <w:spacing w:after="0"/>
      </w:pPr>
      <w:r>
        <w:separator/>
      </w:r>
    </w:p>
  </w:endnote>
  <w:endnote w:type="continuationSeparator" w:id="0">
    <w:p w14:paraId="14CD2FBC" w14:textId="77777777" w:rsidR="00D05439" w:rsidRDefault="00D05439" w:rsidP="002005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6890A" w14:textId="77777777" w:rsidR="00D05439" w:rsidRDefault="00D05439" w:rsidP="00200596">
      <w:pPr>
        <w:spacing w:after="0"/>
      </w:pPr>
      <w:r>
        <w:separator/>
      </w:r>
    </w:p>
  </w:footnote>
  <w:footnote w:type="continuationSeparator" w:id="0">
    <w:p w14:paraId="20FBFEEF" w14:textId="77777777" w:rsidR="00D05439" w:rsidRDefault="00D05439" w:rsidP="002005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F1521"/>
    <w:multiLevelType w:val="hybridMultilevel"/>
    <w:tmpl w:val="D2407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F979E0"/>
    <w:multiLevelType w:val="hybridMultilevel"/>
    <w:tmpl w:val="4574EEFA"/>
    <w:lvl w:ilvl="0" w:tplc="AB08F9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847"/>
    <w:multiLevelType w:val="hybridMultilevel"/>
    <w:tmpl w:val="07942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94BB1"/>
    <w:multiLevelType w:val="hybridMultilevel"/>
    <w:tmpl w:val="D77C3E96"/>
    <w:lvl w:ilvl="0" w:tplc="9AB473B8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0D6630FC"/>
    <w:multiLevelType w:val="hybridMultilevel"/>
    <w:tmpl w:val="15941AD6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2444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68AE5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B44A09"/>
    <w:multiLevelType w:val="hybridMultilevel"/>
    <w:tmpl w:val="7DEAFD58"/>
    <w:lvl w:ilvl="0" w:tplc="D6B8E83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403B9"/>
    <w:multiLevelType w:val="hybridMultilevel"/>
    <w:tmpl w:val="017A0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95808"/>
    <w:multiLevelType w:val="hybridMultilevel"/>
    <w:tmpl w:val="2FF65288"/>
    <w:lvl w:ilvl="0" w:tplc="3BF6D35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E5607"/>
    <w:multiLevelType w:val="hybridMultilevel"/>
    <w:tmpl w:val="1DAA43F4"/>
    <w:lvl w:ilvl="0" w:tplc="43884C7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E0416C"/>
    <w:multiLevelType w:val="hybridMultilevel"/>
    <w:tmpl w:val="6D96A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C23C9"/>
    <w:multiLevelType w:val="hybridMultilevel"/>
    <w:tmpl w:val="C31EC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8E91193"/>
    <w:multiLevelType w:val="hybridMultilevel"/>
    <w:tmpl w:val="B4E43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0527A"/>
    <w:multiLevelType w:val="hybridMultilevel"/>
    <w:tmpl w:val="A4FCFAE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9" w15:restartNumberingAfterBreak="0">
    <w:nsid w:val="414B2149"/>
    <w:multiLevelType w:val="hybridMultilevel"/>
    <w:tmpl w:val="63EA8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A63CF"/>
    <w:multiLevelType w:val="hybridMultilevel"/>
    <w:tmpl w:val="0E10EB32"/>
    <w:lvl w:ilvl="0" w:tplc="627000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16A8A"/>
    <w:multiLevelType w:val="hybridMultilevel"/>
    <w:tmpl w:val="E05246CC"/>
    <w:lvl w:ilvl="0" w:tplc="8E863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65F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0A3C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1E71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ED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181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F6E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23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87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AA85B7E"/>
    <w:multiLevelType w:val="hybridMultilevel"/>
    <w:tmpl w:val="4E2AF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96E0D15"/>
    <w:multiLevelType w:val="hybridMultilevel"/>
    <w:tmpl w:val="5276E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 w15:restartNumberingAfterBreak="0">
    <w:nsid w:val="62231697"/>
    <w:multiLevelType w:val="hybridMultilevel"/>
    <w:tmpl w:val="C3146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6D009DB"/>
    <w:multiLevelType w:val="hybridMultilevel"/>
    <w:tmpl w:val="4B3C9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F62BE"/>
    <w:multiLevelType w:val="hybridMultilevel"/>
    <w:tmpl w:val="F0AE02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13B31"/>
    <w:multiLevelType w:val="hybridMultilevel"/>
    <w:tmpl w:val="2B54BE3E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130DE2"/>
    <w:multiLevelType w:val="hybridMultilevel"/>
    <w:tmpl w:val="A928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61858"/>
    <w:multiLevelType w:val="hybridMultilevel"/>
    <w:tmpl w:val="E8CEE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18"/>
  </w:num>
  <w:num w:numId="5">
    <w:abstractNumId w:val="19"/>
  </w:num>
  <w:num w:numId="6">
    <w:abstractNumId w:val="29"/>
  </w:num>
  <w:num w:numId="7">
    <w:abstractNumId w:val="15"/>
  </w:num>
  <w:num w:numId="8">
    <w:abstractNumId w:val="26"/>
  </w:num>
  <w:num w:numId="9">
    <w:abstractNumId w:val="9"/>
  </w:num>
  <w:num w:numId="10">
    <w:abstractNumId w:val="4"/>
  </w:num>
  <w:num w:numId="11">
    <w:abstractNumId w:val="20"/>
  </w:num>
  <w:num w:numId="12">
    <w:abstractNumId w:val="2"/>
  </w:num>
  <w:num w:numId="13">
    <w:abstractNumId w:val="37"/>
  </w:num>
  <w:num w:numId="14">
    <w:abstractNumId w:val="1"/>
  </w:num>
  <w:num w:numId="15">
    <w:abstractNumId w:val="34"/>
  </w:num>
  <w:num w:numId="16">
    <w:abstractNumId w:val="22"/>
  </w:num>
  <w:num w:numId="17">
    <w:abstractNumId w:val="35"/>
  </w:num>
  <w:num w:numId="18">
    <w:abstractNumId w:val="25"/>
  </w:num>
  <w:num w:numId="19">
    <w:abstractNumId w:val="17"/>
  </w:num>
  <w:num w:numId="20">
    <w:abstractNumId w:val="6"/>
  </w:num>
  <w:num w:numId="21">
    <w:abstractNumId w:val="21"/>
  </w:num>
  <w:num w:numId="22">
    <w:abstractNumId w:val="3"/>
  </w:num>
  <w:num w:numId="23">
    <w:abstractNumId w:val="32"/>
  </w:num>
  <w:num w:numId="24">
    <w:abstractNumId w:val="31"/>
  </w:num>
  <w:num w:numId="25">
    <w:abstractNumId w:val="27"/>
  </w:num>
  <w:num w:numId="26">
    <w:abstractNumId w:val="16"/>
  </w:num>
  <w:num w:numId="27">
    <w:abstractNumId w:val="2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33"/>
  </w:num>
  <w:num w:numId="32">
    <w:abstractNumId w:val="2"/>
  </w:num>
  <w:num w:numId="33">
    <w:abstractNumId w:val="14"/>
  </w:num>
  <w:num w:numId="34">
    <w:abstractNumId w:val="12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23"/>
  </w:num>
  <w:num w:numId="39">
    <w:abstractNumId w:val="7"/>
  </w:num>
  <w:num w:numId="40">
    <w:abstractNumId w:val="2"/>
  </w:num>
  <w:num w:numId="41">
    <w:abstractNumId w:val="24"/>
  </w:num>
  <w:num w:numId="42">
    <w:abstractNumId w:val="10"/>
  </w:num>
  <w:num w:numId="43">
    <w:abstractNumId w:val="1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487"/>
    <w:rsid w:val="00014602"/>
    <w:rsid w:val="00022984"/>
    <w:rsid w:val="000258B3"/>
    <w:rsid w:val="0003127C"/>
    <w:rsid w:val="00035FA5"/>
    <w:rsid w:val="00077F2D"/>
    <w:rsid w:val="000A469D"/>
    <w:rsid w:val="000B2219"/>
    <w:rsid w:val="000C0BD2"/>
    <w:rsid w:val="000C42A9"/>
    <w:rsid w:val="000E4117"/>
    <w:rsid w:val="000E5C53"/>
    <w:rsid w:val="00113C1D"/>
    <w:rsid w:val="00117D1E"/>
    <w:rsid w:val="00133C86"/>
    <w:rsid w:val="001560E2"/>
    <w:rsid w:val="00162079"/>
    <w:rsid w:val="00171D8E"/>
    <w:rsid w:val="00174FC6"/>
    <w:rsid w:val="00182784"/>
    <w:rsid w:val="00184F07"/>
    <w:rsid w:val="0019394F"/>
    <w:rsid w:val="00196B93"/>
    <w:rsid w:val="001B0000"/>
    <w:rsid w:val="001C065E"/>
    <w:rsid w:val="001C3999"/>
    <w:rsid w:val="001E7EFA"/>
    <w:rsid w:val="00200596"/>
    <w:rsid w:val="00212A59"/>
    <w:rsid w:val="002158C0"/>
    <w:rsid w:val="002220AF"/>
    <w:rsid w:val="00222FD5"/>
    <w:rsid w:val="00225275"/>
    <w:rsid w:val="00243222"/>
    <w:rsid w:val="002527CB"/>
    <w:rsid w:val="00255A1F"/>
    <w:rsid w:val="00284174"/>
    <w:rsid w:val="002A4995"/>
    <w:rsid w:val="002B001D"/>
    <w:rsid w:val="002C16DE"/>
    <w:rsid w:val="002F6E83"/>
    <w:rsid w:val="00306197"/>
    <w:rsid w:val="00340C23"/>
    <w:rsid w:val="0035175C"/>
    <w:rsid w:val="00385487"/>
    <w:rsid w:val="003A1A70"/>
    <w:rsid w:val="003A2435"/>
    <w:rsid w:val="003A4D44"/>
    <w:rsid w:val="003B365D"/>
    <w:rsid w:val="003C211A"/>
    <w:rsid w:val="003D7DD5"/>
    <w:rsid w:val="003F0134"/>
    <w:rsid w:val="003F125D"/>
    <w:rsid w:val="003F43DC"/>
    <w:rsid w:val="003F77C5"/>
    <w:rsid w:val="00402DF1"/>
    <w:rsid w:val="00427437"/>
    <w:rsid w:val="00431899"/>
    <w:rsid w:val="00436C96"/>
    <w:rsid w:val="00464EC9"/>
    <w:rsid w:val="00477AB6"/>
    <w:rsid w:val="004933DA"/>
    <w:rsid w:val="004964A4"/>
    <w:rsid w:val="004C4494"/>
    <w:rsid w:val="004C4E6C"/>
    <w:rsid w:val="004D5329"/>
    <w:rsid w:val="004D5FA2"/>
    <w:rsid w:val="00535FE1"/>
    <w:rsid w:val="00541CFB"/>
    <w:rsid w:val="00551BE5"/>
    <w:rsid w:val="005554EF"/>
    <w:rsid w:val="005717D3"/>
    <w:rsid w:val="00571C7C"/>
    <w:rsid w:val="0059311F"/>
    <w:rsid w:val="005B182A"/>
    <w:rsid w:val="005E2FF0"/>
    <w:rsid w:val="00610E8C"/>
    <w:rsid w:val="0062703F"/>
    <w:rsid w:val="00642CE5"/>
    <w:rsid w:val="00643302"/>
    <w:rsid w:val="00694B7A"/>
    <w:rsid w:val="006C050D"/>
    <w:rsid w:val="006F1CBE"/>
    <w:rsid w:val="006F28DE"/>
    <w:rsid w:val="006F4853"/>
    <w:rsid w:val="00722325"/>
    <w:rsid w:val="007560EB"/>
    <w:rsid w:val="00756E4A"/>
    <w:rsid w:val="007B0F2E"/>
    <w:rsid w:val="007B215B"/>
    <w:rsid w:val="007B48BE"/>
    <w:rsid w:val="007E1C8A"/>
    <w:rsid w:val="007F036B"/>
    <w:rsid w:val="007F35B6"/>
    <w:rsid w:val="0080153E"/>
    <w:rsid w:val="00822BFF"/>
    <w:rsid w:val="008245F1"/>
    <w:rsid w:val="00825D09"/>
    <w:rsid w:val="00833A41"/>
    <w:rsid w:val="00852E86"/>
    <w:rsid w:val="00872D4F"/>
    <w:rsid w:val="00887563"/>
    <w:rsid w:val="00887869"/>
    <w:rsid w:val="0089206F"/>
    <w:rsid w:val="00895901"/>
    <w:rsid w:val="008B266C"/>
    <w:rsid w:val="008B6630"/>
    <w:rsid w:val="008B7E0F"/>
    <w:rsid w:val="008E0F5E"/>
    <w:rsid w:val="008E698B"/>
    <w:rsid w:val="0093600C"/>
    <w:rsid w:val="00941BDA"/>
    <w:rsid w:val="009525CD"/>
    <w:rsid w:val="009651B7"/>
    <w:rsid w:val="0097268F"/>
    <w:rsid w:val="00977B7B"/>
    <w:rsid w:val="00984CFC"/>
    <w:rsid w:val="00994B07"/>
    <w:rsid w:val="009A4508"/>
    <w:rsid w:val="009B4D36"/>
    <w:rsid w:val="009D1566"/>
    <w:rsid w:val="009D7763"/>
    <w:rsid w:val="009E3876"/>
    <w:rsid w:val="009E4570"/>
    <w:rsid w:val="00A01DE3"/>
    <w:rsid w:val="00A046A8"/>
    <w:rsid w:val="00A3576D"/>
    <w:rsid w:val="00A402C1"/>
    <w:rsid w:val="00A741E2"/>
    <w:rsid w:val="00A76AAB"/>
    <w:rsid w:val="00A82D83"/>
    <w:rsid w:val="00A83963"/>
    <w:rsid w:val="00A86490"/>
    <w:rsid w:val="00A8764E"/>
    <w:rsid w:val="00AA3E09"/>
    <w:rsid w:val="00AB6F0C"/>
    <w:rsid w:val="00AC3D84"/>
    <w:rsid w:val="00AD1E24"/>
    <w:rsid w:val="00AE480D"/>
    <w:rsid w:val="00AE4CE5"/>
    <w:rsid w:val="00AF7BF6"/>
    <w:rsid w:val="00AF7FBF"/>
    <w:rsid w:val="00B03BC9"/>
    <w:rsid w:val="00B045D1"/>
    <w:rsid w:val="00B37980"/>
    <w:rsid w:val="00B4517F"/>
    <w:rsid w:val="00B6584D"/>
    <w:rsid w:val="00BA3166"/>
    <w:rsid w:val="00BD61B8"/>
    <w:rsid w:val="00BE0AA4"/>
    <w:rsid w:val="00BE2CAC"/>
    <w:rsid w:val="00BF48A1"/>
    <w:rsid w:val="00BF5E81"/>
    <w:rsid w:val="00C52C22"/>
    <w:rsid w:val="00C64DBD"/>
    <w:rsid w:val="00C724DE"/>
    <w:rsid w:val="00C90DC5"/>
    <w:rsid w:val="00CA1204"/>
    <w:rsid w:val="00CB5D35"/>
    <w:rsid w:val="00CC59F7"/>
    <w:rsid w:val="00D05439"/>
    <w:rsid w:val="00D16661"/>
    <w:rsid w:val="00D25091"/>
    <w:rsid w:val="00D3694E"/>
    <w:rsid w:val="00D67ADD"/>
    <w:rsid w:val="00D75FD2"/>
    <w:rsid w:val="00D83865"/>
    <w:rsid w:val="00D8418E"/>
    <w:rsid w:val="00D923A6"/>
    <w:rsid w:val="00D93309"/>
    <w:rsid w:val="00D95D53"/>
    <w:rsid w:val="00DA7FB6"/>
    <w:rsid w:val="00DC6FED"/>
    <w:rsid w:val="00DE3825"/>
    <w:rsid w:val="00E04C71"/>
    <w:rsid w:val="00E07C39"/>
    <w:rsid w:val="00E218B0"/>
    <w:rsid w:val="00E4188D"/>
    <w:rsid w:val="00E525BD"/>
    <w:rsid w:val="00E56CB8"/>
    <w:rsid w:val="00E85D33"/>
    <w:rsid w:val="00E92ABB"/>
    <w:rsid w:val="00EA5891"/>
    <w:rsid w:val="00F133AE"/>
    <w:rsid w:val="00F36163"/>
    <w:rsid w:val="00F6330E"/>
    <w:rsid w:val="00F67857"/>
    <w:rsid w:val="00F82361"/>
    <w:rsid w:val="00FA3817"/>
    <w:rsid w:val="00FA68C2"/>
    <w:rsid w:val="00FB0E48"/>
    <w:rsid w:val="00FB21D2"/>
    <w:rsid w:val="00FB359D"/>
    <w:rsid w:val="00FB7437"/>
    <w:rsid w:val="00FC4E9D"/>
    <w:rsid w:val="00FC63DF"/>
    <w:rsid w:val="00FD2306"/>
    <w:rsid w:val="00FF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0EE91D"/>
  <w15:chartTrackingRefBased/>
  <w15:docId w15:val="{0E8E7311-4D5C-4B7F-97DC-4FAF9C54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487"/>
    <w:pPr>
      <w:spacing w:after="18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38548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854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38548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548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8548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8548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8548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854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4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85487"/>
    <w:rPr>
      <w:rFonts w:ascii="Arial" w:eastAsia="SimSun" w:hAnsi="Arial" w:cs="Arial"/>
      <w:sz w:val="36"/>
      <w:szCs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85487"/>
    <w:rPr>
      <w:rFonts w:ascii="Arial" w:eastAsia="SimSu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385487"/>
    <w:rPr>
      <w:rFonts w:ascii="Arial" w:eastAsia="SimSun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85487"/>
    <w:rPr>
      <w:rFonts w:ascii="Arial" w:eastAsia="SimSu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85487"/>
    <w:rPr>
      <w:rFonts w:ascii="Arial" w:eastAsia="SimSun" w:hAnsi="Arial" w:cs="Arial"/>
      <w:lang w:val="en-GB"/>
    </w:rPr>
  </w:style>
  <w:style w:type="character" w:customStyle="1" w:styleId="Heading6Char">
    <w:name w:val="Heading 6 Char"/>
    <w:basedOn w:val="DefaultParagraphFont"/>
    <w:link w:val="Heading6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paragraph" w:customStyle="1" w:styleId="3GPPHeader">
    <w:name w:val="3GPP_Header"/>
    <w:basedOn w:val="Normal"/>
    <w:rsid w:val="0038548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oc-text2">
    <w:name w:val="Doc-text2"/>
    <w:basedOn w:val="Normal"/>
    <w:link w:val="Doc-text2Char"/>
    <w:qFormat/>
    <w:rsid w:val="00385487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85487"/>
    <w:rPr>
      <w:rFonts w:ascii="Times New Roman" w:eastAsia="MS Mincho" w:hAnsi="Times New Roman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85487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385487"/>
    <w:rPr>
      <w:rFonts w:ascii="Arial" w:eastAsia="MS Mincho" w:hAnsi="Arial" w:cs="Times New Roman"/>
      <w:noProof/>
      <w:sz w:val="20"/>
      <w:szCs w:val="24"/>
      <w:lang w:val="en-GB" w:eastAsia="en-GB"/>
    </w:rPr>
  </w:style>
  <w:style w:type="table" w:styleId="TableGrid">
    <w:name w:val="Table Grid"/>
    <w:basedOn w:val="TableNormal"/>
    <w:uiPriority w:val="39"/>
    <w:rsid w:val="00627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Char1"/>
    <w:qFormat/>
    <w:rsid w:val="0059311F"/>
    <w:pPr>
      <w:ind w:left="568" w:hanging="284"/>
    </w:pPr>
    <w:rPr>
      <w:rFonts w:eastAsia="Times New Roman"/>
      <w:lang w:val="en-GB"/>
    </w:rPr>
  </w:style>
  <w:style w:type="character" w:customStyle="1" w:styleId="B1Char1">
    <w:name w:val="B1 Char1"/>
    <w:link w:val="B1"/>
    <w:qFormat/>
    <w:rsid w:val="0059311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9311F"/>
    <w:pPr>
      <w:ind w:left="851" w:hanging="284"/>
    </w:pPr>
    <w:rPr>
      <w:rFonts w:eastAsia="Times New Roman"/>
      <w:lang w:val="en-GB"/>
    </w:rPr>
  </w:style>
  <w:style w:type="character" w:customStyle="1" w:styleId="B2Char">
    <w:name w:val="B2 Char"/>
    <w:link w:val="B2"/>
    <w:rsid w:val="0059311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20059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00596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059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00596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200596"/>
    <w:pPr>
      <w:spacing w:after="200" w:line="276" w:lineRule="auto"/>
      <w:ind w:leftChars="400" w:left="800"/>
      <w:jc w:val="both"/>
    </w:pPr>
    <w:rPr>
      <w:rFonts w:eastAsia="Batang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200596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link w:val="B3Char2"/>
    <w:rsid w:val="007560EB"/>
    <w:pPr>
      <w:ind w:left="1135" w:hanging="284"/>
    </w:pPr>
    <w:rPr>
      <w:rFonts w:eastAsia="Times New Roman"/>
      <w:lang w:val="en-GB"/>
    </w:rPr>
  </w:style>
  <w:style w:type="character" w:customStyle="1" w:styleId="B3Char2">
    <w:name w:val="B3 Char2"/>
    <w:link w:val="B3"/>
    <w:rsid w:val="007560E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rsid w:val="007560EB"/>
    <w:pPr>
      <w:ind w:left="1418" w:hanging="284"/>
    </w:pPr>
    <w:rPr>
      <w:rFonts w:eastAsia="Times New Roman"/>
      <w:lang w:val="en-GB"/>
    </w:rPr>
  </w:style>
  <w:style w:type="character" w:customStyle="1" w:styleId="B4Char">
    <w:name w:val="B4 Char"/>
    <w:link w:val="B4"/>
    <w:rsid w:val="007560E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rsid w:val="009E45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E4570"/>
    <w:rPr>
      <w:rFonts w:eastAsia="Times New Roman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4570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457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570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PL">
    <w:name w:val="PL"/>
    <w:link w:val="PLChar"/>
    <w:rsid w:val="00BE2CA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eastAsia="sv-SE"/>
    </w:rPr>
  </w:style>
  <w:style w:type="character" w:customStyle="1" w:styleId="PLChar">
    <w:name w:val="PL Char"/>
    <w:link w:val="PL"/>
    <w:rsid w:val="00BE2CAC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sv-SE"/>
    </w:rPr>
  </w:style>
  <w:style w:type="paragraph" w:customStyle="1" w:styleId="EditorsNote">
    <w:name w:val="Editor's Note"/>
    <w:basedOn w:val="Heading4"/>
    <w:link w:val="EditorsNoteChar"/>
    <w:rsid w:val="00BE2CAC"/>
    <w:pPr>
      <w:keepNext w:val="0"/>
      <w:numPr>
        <w:ilvl w:val="0"/>
        <w:numId w:val="0"/>
      </w:numPr>
      <w:overflowPunct/>
      <w:autoSpaceDE/>
      <w:autoSpaceDN/>
      <w:adjustRightInd/>
      <w:spacing w:before="0"/>
      <w:ind w:left="1135" w:hanging="851"/>
      <w:textAlignment w:val="auto"/>
      <w:outlineLvl w:val="9"/>
    </w:pPr>
    <w:rPr>
      <w:rFonts w:ascii="Times New Roman" w:eastAsia="Times New Roman" w:hAnsi="Times New Roman" w:cs="Times New Roman"/>
      <w:color w:val="FF0000"/>
      <w:sz w:val="20"/>
      <w:szCs w:val="20"/>
      <w:lang w:eastAsia="en-US"/>
    </w:rPr>
  </w:style>
  <w:style w:type="character" w:customStyle="1" w:styleId="EditorsNoteChar">
    <w:name w:val="Editor's Note Char"/>
    <w:link w:val="EditorsNote"/>
    <w:rsid w:val="00BE2CAC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BE2CAC"/>
    <w:pPr>
      <w:keepNext/>
      <w:keepLines/>
      <w:spacing w:before="60"/>
      <w:jc w:val="center"/>
    </w:pPr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BE2CAC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079"/>
    <w:rPr>
      <w:rFonts w:eastAsia="Calibr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079"/>
    <w:rPr>
      <w:rFonts w:ascii="Times New Roman" w:eastAsia="Calibri" w:hAnsi="Times New Roman" w:cs="Times New Roman"/>
      <w:b/>
      <w:bCs/>
      <w:sz w:val="20"/>
      <w:szCs w:val="20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284174"/>
    <w:pPr>
      <w:spacing w:before="100" w:beforeAutospacing="1" w:after="100" w:afterAutospacing="1"/>
    </w:pPr>
    <w:rPr>
      <w:rFonts w:eastAsia="Times New Roman"/>
      <w:sz w:val="24"/>
      <w:szCs w:val="24"/>
      <w:lang w:eastAsia="zh-TW"/>
    </w:rPr>
  </w:style>
  <w:style w:type="character" w:customStyle="1" w:styleId="B1Char">
    <w:name w:val="B1 Char"/>
    <w:rsid w:val="00AF7FBF"/>
    <w:rPr>
      <w:rFonts w:eastAsia="MS Mincho"/>
      <w:lang w:val="en-GB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B68BC-8305-4D38-8879-39B974A97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Chun-Fan Tsai (蔡俊帆)</cp:lastModifiedBy>
  <cp:revision>4</cp:revision>
  <dcterms:created xsi:type="dcterms:W3CDTF">2018-05-10T11:16:00Z</dcterms:created>
  <dcterms:modified xsi:type="dcterms:W3CDTF">2018-05-11T01:27:00Z</dcterms:modified>
</cp:coreProperties>
</file>